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98B86" w14:textId="2A53EB86" w:rsidR="00351F79" w:rsidRDefault="00380484" w:rsidP="00B663D3">
      <w:pPr>
        <w:keepNext/>
        <w:pBdr>
          <w:bottom w:val="single" w:sz="4" w:space="1" w:color="auto"/>
        </w:pBdr>
        <w:spacing w:before="120" w:after="120" w:line="276" w:lineRule="auto"/>
        <w:jc w:val="center"/>
        <w:rPr>
          <w:rFonts w:ascii="Arial" w:eastAsia="Calibri" w:hAnsi="Arial" w:cs="Arial"/>
          <w:b/>
          <w:sz w:val="28"/>
          <w:szCs w:val="28"/>
          <w:lang w:eastAsia="bg-BG"/>
        </w:rPr>
      </w:pPr>
      <w:bookmarkStart w:id="0" w:name="_Hlk121919918"/>
      <w:r w:rsidRPr="00B663D3">
        <w:rPr>
          <w:rFonts w:ascii="Arial" w:eastAsia="Calibri" w:hAnsi="Arial" w:cs="Arial"/>
          <w:b/>
          <w:sz w:val="28"/>
          <w:szCs w:val="28"/>
          <w:lang w:eastAsia="bg-BG"/>
        </w:rPr>
        <w:t xml:space="preserve">EXHIBIT </w:t>
      </w:r>
      <w:r w:rsidR="001D50AD">
        <w:rPr>
          <w:rFonts w:ascii="Arial" w:eastAsia="Calibri" w:hAnsi="Arial" w:cs="Arial"/>
          <w:b/>
          <w:sz w:val="28"/>
          <w:szCs w:val="28"/>
          <w:lang w:eastAsia="bg-BG"/>
        </w:rPr>
        <w:t>4</w:t>
      </w:r>
    </w:p>
    <w:bookmarkEnd w:id="0"/>
    <w:p w14:paraId="6014D515" w14:textId="77777777" w:rsidR="00914D91" w:rsidRPr="00B663D3" w:rsidRDefault="00914D91" w:rsidP="00B663D3">
      <w:pPr>
        <w:keepNext/>
        <w:spacing w:before="120" w:after="120" w:line="276" w:lineRule="auto"/>
        <w:jc w:val="center"/>
        <w:rPr>
          <w:rFonts w:ascii="Arial" w:eastAsia="Calibri" w:hAnsi="Arial" w:cs="Arial"/>
          <w:b/>
          <w:sz w:val="24"/>
          <w:szCs w:val="24"/>
          <w:lang w:eastAsia="bg-BG"/>
        </w:rPr>
      </w:pPr>
    </w:p>
    <w:p w14:paraId="51786387" w14:textId="6B625CA8" w:rsidR="006D4F2A" w:rsidRPr="00B663D3" w:rsidRDefault="006D4F2A" w:rsidP="00B663D3">
      <w:pPr>
        <w:keepNext/>
        <w:spacing w:before="120" w:after="120" w:line="276" w:lineRule="auto"/>
        <w:jc w:val="center"/>
        <w:rPr>
          <w:rFonts w:ascii="Arial" w:eastAsia="Calibri" w:hAnsi="Arial" w:cs="Arial"/>
          <w:b/>
          <w:sz w:val="28"/>
          <w:szCs w:val="28"/>
          <w:lang w:eastAsia="bg-BG"/>
        </w:rPr>
      </w:pPr>
      <w:r w:rsidRPr="00B663D3">
        <w:rPr>
          <w:rFonts w:ascii="Arial" w:eastAsia="Calibri" w:hAnsi="Arial" w:cs="Arial"/>
          <w:b/>
          <w:sz w:val="28"/>
          <w:szCs w:val="28"/>
          <w:lang w:eastAsia="bg-BG"/>
        </w:rPr>
        <w:t xml:space="preserve">DECLARATION </w:t>
      </w:r>
    </w:p>
    <w:p w14:paraId="501EE32D" w14:textId="77777777" w:rsidR="00B663D3" w:rsidRPr="00B663D3" w:rsidRDefault="00B663D3" w:rsidP="00B663D3">
      <w:pPr>
        <w:keepNext/>
        <w:spacing w:before="120" w:after="120" w:line="276" w:lineRule="auto"/>
        <w:jc w:val="center"/>
        <w:rPr>
          <w:rFonts w:ascii="Arial" w:eastAsia="Calibri" w:hAnsi="Arial" w:cs="Arial"/>
          <w:b/>
          <w:sz w:val="28"/>
          <w:szCs w:val="28"/>
          <w:lang w:eastAsia="bg-BG"/>
        </w:rPr>
      </w:pPr>
      <w:r w:rsidRPr="00B663D3">
        <w:rPr>
          <w:rFonts w:ascii="Arial" w:eastAsia="Calibri" w:hAnsi="Arial" w:cs="Arial"/>
          <w:b/>
          <w:sz w:val="28"/>
          <w:szCs w:val="28"/>
          <w:lang w:eastAsia="bg-BG"/>
        </w:rPr>
        <w:t xml:space="preserve">FOR </w:t>
      </w:r>
    </w:p>
    <w:p w14:paraId="128F06A4" w14:textId="5B0B007F" w:rsidR="006D4F2A" w:rsidRPr="00B663D3" w:rsidRDefault="00B663D3" w:rsidP="00B663D3">
      <w:pPr>
        <w:keepNext/>
        <w:spacing w:before="120" w:after="120" w:line="276" w:lineRule="auto"/>
        <w:jc w:val="center"/>
        <w:rPr>
          <w:rFonts w:ascii="Arial" w:eastAsia="Calibri" w:hAnsi="Arial" w:cs="Arial"/>
          <w:b/>
          <w:sz w:val="28"/>
          <w:szCs w:val="28"/>
          <w:lang w:eastAsia="bg-BG"/>
        </w:rPr>
      </w:pPr>
      <w:r w:rsidRPr="00B663D3">
        <w:rPr>
          <w:rFonts w:ascii="Arial" w:eastAsia="Calibri" w:hAnsi="Arial" w:cs="Arial"/>
          <w:b/>
          <w:sz w:val="28"/>
          <w:szCs w:val="28"/>
          <w:lang w:eastAsia="bg-BG"/>
        </w:rPr>
        <w:t>THE ABSENCE OF GROUNDS FOR EXCLUSION UNDER ART. 60 OF CONCESSIONS ACT</w:t>
      </w:r>
    </w:p>
    <w:p w14:paraId="04BE4255" w14:textId="77777777" w:rsidR="00BD2DA4" w:rsidRPr="00B663D3" w:rsidRDefault="00BD2DA4" w:rsidP="00B663D3">
      <w:pPr>
        <w:pBdr>
          <w:bottom w:val="single" w:sz="4" w:space="1" w:color="auto"/>
        </w:pBdr>
        <w:rPr>
          <w:lang w:eastAsia="bg-BG"/>
        </w:rPr>
      </w:pPr>
    </w:p>
    <w:p w14:paraId="3C59E35A" w14:textId="77777777" w:rsidR="00B663D3" w:rsidRDefault="00B663D3" w:rsidP="00B663D3">
      <w:pPr>
        <w:rPr>
          <w:lang w:eastAsia="bg-BG"/>
        </w:rPr>
      </w:pPr>
    </w:p>
    <w:p w14:paraId="13FE77D4" w14:textId="333F6CDD" w:rsidR="006D4F2A" w:rsidRPr="00B663D3" w:rsidRDefault="006D4F2A" w:rsidP="0001736F">
      <w:pPr>
        <w:keepNext/>
        <w:spacing w:before="120" w:after="120" w:line="360" w:lineRule="auto"/>
        <w:jc w:val="both"/>
        <w:rPr>
          <w:rFonts w:ascii="Arial" w:eastAsia="Calibri" w:hAnsi="Arial" w:cs="Arial"/>
          <w:sz w:val="24"/>
          <w:szCs w:val="24"/>
          <w:lang w:eastAsia="bg-BG"/>
        </w:rPr>
      </w:pPr>
      <w:bookmarkStart w:id="1" w:name="_Hlk121919732"/>
      <w:r w:rsidRPr="00B663D3">
        <w:rPr>
          <w:rFonts w:ascii="Arial" w:eastAsia="Calibri" w:hAnsi="Arial" w:cs="Arial"/>
          <w:bCs/>
          <w:sz w:val="24"/>
          <w:szCs w:val="24"/>
          <w:lang w:eastAsia="bg-BG"/>
        </w:rPr>
        <w:t>I, the undersigned</w:t>
      </w:r>
      <w:r w:rsidRPr="00B663D3">
        <w:rPr>
          <w:rFonts w:ascii="Arial" w:eastAsia="Calibri" w:hAnsi="Arial" w:cs="Arial"/>
          <w:b/>
          <w:sz w:val="24"/>
          <w:szCs w:val="24"/>
          <w:lang w:eastAsia="bg-BG"/>
        </w:rPr>
        <w:t xml:space="preserve"> </w:t>
      </w:r>
      <w:r w:rsidRPr="00B663D3">
        <w:rPr>
          <w:rFonts w:ascii="Arial" w:eastAsia="Calibri" w:hAnsi="Arial" w:cs="Arial"/>
          <w:b/>
          <w:bCs/>
          <w:sz w:val="24"/>
          <w:szCs w:val="24"/>
          <w:lang w:eastAsia="bg-BG"/>
        </w:rPr>
        <w:t>[</w:t>
      </w:r>
      <w:r w:rsidRPr="00B663D3">
        <w:rPr>
          <w:rFonts w:ascii="Arial" w:eastAsia="Calibri" w:hAnsi="Arial" w:cs="Arial"/>
          <w:b/>
          <w:bCs/>
          <w:i/>
          <w:sz w:val="24"/>
          <w:szCs w:val="24"/>
          <w:lang w:eastAsia="bg-BG"/>
        </w:rPr>
        <w:t>full names</w:t>
      </w:r>
      <w:r w:rsidR="00B663D3">
        <w:rPr>
          <w:rFonts w:ascii="Arial" w:eastAsia="Calibri" w:hAnsi="Arial" w:cs="Arial"/>
          <w:b/>
          <w:bCs/>
          <w:i/>
          <w:sz w:val="24"/>
          <w:szCs w:val="24"/>
          <w:lang w:eastAsia="bg-BG"/>
        </w:rPr>
        <w:t xml:space="preserve"> of the representative of the Bidder</w:t>
      </w:r>
      <w:r w:rsidRPr="00B663D3">
        <w:rPr>
          <w:rFonts w:ascii="Arial" w:eastAsia="Calibri" w:hAnsi="Arial" w:cs="Arial"/>
          <w:b/>
          <w:bCs/>
          <w:sz w:val="24"/>
          <w:szCs w:val="24"/>
          <w:lang w:eastAsia="bg-BG"/>
        </w:rPr>
        <w:t>],</w:t>
      </w:r>
    </w:p>
    <w:p w14:paraId="7A447F8E" w14:textId="77777777" w:rsidR="00B663D3" w:rsidRDefault="00B663D3" w:rsidP="0001736F">
      <w:pPr>
        <w:spacing w:line="360" w:lineRule="auto"/>
        <w:jc w:val="both"/>
        <w:rPr>
          <w:lang w:eastAsia="bg-BG"/>
        </w:rPr>
      </w:pPr>
    </w:p>
    <w:p w14:paraId="222A0C61" w14:textId="3896CC92" w:rsidR="006D4F2A" w:rsidRPr="00B663D3" w:rsidRDefault="006D4F2A" w:rsidP="0001736F">
      <w:pPr>
        <w:keepNext/>
        <w:spacing w:before="120" w:after="120" w:line="360" w:lineRule="auto"/>
        <w:jc w:val="both"/>
        <w:rPr>
          <w:rFonts w:ascii="Arial" w:eastAsia="Calibri" w:hAnsi="Arial" w:cs="Arial"/>
          <w:b/>
          <w:bCs/>
          <w:sz w:val="24"/>
          <w:szCs w:val="24"/>
          <w:lang w:eastAsia="bg-BG"/>
        </w:rPr>
      </w:pPr>
      <w:r w:rsidRPr="00B663D3">
        <w:rPr>
          <w:rFonts w:ascii="Arial" w:eastAsia="Calibri" w:hAnsi="Arial" w:cs="Arial"/>
          <w:bCs/>
          <w:sz w:val="24"/>
          <w:szCs w:val="24"/>
          <w:lang w:eastAsia="bg-BG"/>
        </w:rPr>
        <w:t xml:space="preserve">In </w:t>
      </w:r>
      <w:r w:rsidR="00B663D3">
        <w:rPr>
          <w:rFonts w:ascii="Arial" w:eastAsia="Calibri" w:hAnsi="Arial" w:cs="Arial"/>
          <w:bCs/>
          <w:sz w:val="24"/>
          <w:szCs w:val="24"/>
          <w:lang w:eastAsia="bg-BG"/>
        </w:rPr>
        <w:t>the</w:t>
      </w:r>
      <w:r w:rsidRPr="00B663D3">
        <w:rPr>
          <w:rFonts w:ascii="Arial" w:eastAsia="Calibri" w:hAnsi="Arial" w:cs="Arial"/>
          <w:bCs/>
          <w:sz w:val="24"/>
          <w:szCs w:val="24"/>
          <w:lang w:eastAsia="bg-BG"/>
        </w:rPr>
        <w:t xml:space="preserve"> capacity </w:t>
      </w:r>
      <w:r w:rsidR="00B663D3">
        <w:rPr>
          <w:rFonts w:ascii="Arial" w:eastAsia="Calibri" w:hAnsi="Arial" w:cs="Arial"/>
          <w:bCs/>
          <w:sz w:val="24"/>
          <w:szCs w:val="24"/>
          <w:lang w:eastAsia="bg-BG"/>
        </w:rPr>
        <w:t xml:space="preserve">of </w:t>
      </w:r>
      <w:r w:rsidRPr="00B663D3">
        <w:rPr>
          <w:rFonts w:ascii="Arial" w:eastAsia="Calibri" w:hAnsi="Arial" w:cs="Arial"/>
          <w:b/>
          <w:bCs/>
          <w:sz w:val="24"/>
          <w:szCs w:val="24"/>
          <w:lang w:eastAsia="bg-BG"/>
        </w:rPr>
        <w:t>[</w:t>
      </w:r>
      <w:r w:rsidR="00914D91" w:rsidRPr="00B663D3">
        <w:rPr>
          <w:rFonts w:ascii="Arial" w:eastAsia="Calibri" w:hAnsi="Arial" w:cs="Arial"/>
          <w:b/>
          <w:bCs/>
          <w:i/>
          <w:sz w:val="24"/>
          <w:szCs w:val="24"/>
          <w:lang w:eastAsia="bg-BG"/>
        </w:rPr>
        <w:t>registered</w:t>
      </w:r>
      <w:r w:rsidRPr="00B663D3">
        <w:rPr>
          <w:rFonts w:ascii="Arial" w:eastAsia="Calibri" w:hAnsi="Arial" w:cs="Arial"/>
          <w:b/>
          <w:bCs/>
          <w:i/>
          <w:sz w:val="24"/>
          <w:szCs w:val="24"/>
          <w:lang w:eastAsia="bg-BG"/>
        </w:rPr>
        <w:t xml:space="preserve"> / authorized</w:t>
      </w:r>
      <w:r w:rsidRPr="00B663D3">
        <w:rPr>
          <w:rFonts w:ascii="Arial" w:eastAsia="Calibri" w:hAnsi="Arial" w:cs="Arial"/>
          <w:b/>
          <w:bCs/>
          <w:sz w:val="24"/>
          <w:szCs w:val="24"/>
          <w:lang w:eastAsia="bg-BG"/>
        </w:rPr>
        <w:t>]</w:t>
      </w:r>
      <w:r w:rsidRPr="00B663D3">
        <w:rPr>
          <w:rFonts w:ascii="Arial" w:eastAsia="Calibri" w:hAnsi="Arial" w:cs="Arial"/>
          <w:sz w:val="24"/>
          <w:szCs w:val="24"/>
          <w:lang w:eastAsia="bg-BG"/>
        </w:rPr>
        <w:t xml:space="preserve"> representative of</w:t>
      </w:r>
      <w:r w:rsidRPr="00B663D3">
        <w:rPr>
          <w:rFonts w:ascii="Arial" w:eastAsia="Calibri" w:hAnsi="Arial" w:cs="Arial"/>
          <w:b/>
          <w:sz w:val="24"/>
          <w:szCs w:val="24"/>
          <w:lang w:eastAsia="bg-BG"/>
        </w:rPr>
        <w:t xml:space="preserve"> </w:t>
      </w:r>
      <w:r w:rsidRPr="00B663D3">
        <w:rPr>
          <w:rFonts w:ascii="Arial" w:eastAsia="Calibri" w:hAnsi="Arial" w:cs="Arial"/>
          <w:b/>
          <w:bCs/>
          <w:sz w:val="24"/>
          <w:szCs w:val="24"/>
          <w:lang w:eastAsia="bg-BG"/>
        </w:rPr>
        <w:t>[</w:t>
      </w:r>
      <w:bookmarkStart w:id="2" w:name="_Hlk514691597"/>
      <w:r w:rsidRPr="00B663D3">
        <w:rPr>
          <w:rFonts w:ascii="Arial" w:eastAsia="Calibri" w:hAnsi="Arial" w:cs="Arial"/>
          <w:b/>
          <w:bCs/>
          <w:i/>
          <w:sz w:val="24"/>
          <w:szCs w:val="24"/>
          <w:lang w:eastAsia="bg-BG"/>
        </w:rPr>
        <w:t>name of Bidder</w:t>
      </w:r>
      <w:bookmarkEnd w:id="2"/>
      <w:r w:rsidRPr="00B663D3">
        <w:rPr>
          <w:rFonts w:ascii="Arial" w:eastAsia="Calibri" w:hAnsi="Arial" w:cs="Arial"/>
          <w:b/>
          <w:bCs/>
          <w:sz w:val="24"/>
          <w:szCs w:val="24"/>
          <w:lang w:eastAsia="bg-BG"/>
        </w:rPr>
        <w:t>],</w:t>
      </w:r>
    </w:p>
    <w:p w14:paraId="4229A1DB" w14:textId="6DC6B9BF" w:rsidR="006D4F2A" w:rsidRPr="00B663D3" w:rsidRDefault="00B663D3" w:rsidP="0001736F">
      <w:pPr>
        <w:keepNext/>
        <w:spacing w:before="120" w:after="120" w:line="360" w:lineRule="auto"/>
        <w:jc w:val="both"/>
        <w:rPr>
          <w:rFonts w:ascii="Arial" w:eastAsia="Calibri" w:hAnsi="Arial" w:cs="Arial"/>
          <w:b/>
          <w:bCs/>
          <w:sz w:val="24"/>
          <w:szCs w:val="24"/>
          <w:lang w:eastAsia="bg-BG"/>
        </w:rPr>
      </w:pPr>
      <w:r>
        <w:rPr>
          <w:rFonts w:ascii="Arial" w:eastAsia="Calibri" w:hAnsi="Arial" w:cs="Arial"/>
          <w:bCs/>
          <w:sz w:val="24"/>
          <w:szCs w:val="24"/>
          <w:lang w:eastAsia="bg-BG"/>
        </w:rPr>
        <w:t>w</w:t>
      </w:r>
      <w:r w:rsidR="006D4F2A" w:rsidRPr="00B663D3">
        <w:rPr>
          <w:rFonts w:ascii="Arial" w:eastAsia="Calibri" w:hAnsi="Arial" w:cs="Arial"/>
          <w:bCs/>
          <w:sz w:val="24"/>
          <w:szCs w:val="24"/>
          <w:lang w:eastAsia="bg-BG"/>
        </w:rPr>
        <w:t>ith identification code/No</w:t>
      </w:r>
      <w:r w:rsidR="006D4F2A" w:rsidRPr="00B663D3">
        <w:rPr>
          <w:rFonts w:ascii="Arial" w:eastAsia="Calibri" w:hAnsi="Arial" w:cs="Arial"/>
          <w:b/>
          <w:sz w:val="24"/>
          <w:szCs w:val="24"/>
          <w:lang w:eastAsia="bg-BG"/>
        </w:rPr>
        <w:t xml:space="preserve">. </w:t>
      </w:r>
      <w:r w:rsidR="006D4F2A" w:rsidRPr="00B663D3">
        <w:rPr>
          <w:rFonts w:ascii="Arial" w:eastAsia="Calibri" w:hAnsi="Arial" w:cs="Arial"/>
          <w:b/>
          <w:bCs/>
          <w:sz w:val="24"/>
          <w:szCs w:val="24"/>
          <w:lang w:eastAsia="bg-BG"/>
        </w:rPr>
        <w:t>[</w:t>
      </w:r>
      <w:r w:rsidR="006D4F2A" w:rsidRPr="00B663D3">
        <w:rPr>
          <w:rFonts w:ascii="Arial" w:eastAsia="Calibri" w:hAnsi="Arial" w:cs="Arial"/>
          <w:b/>
          <w:bCs/>
          <w:i/>
          <w:sz w:val="24"/>
          <w:szCs w:val="24"/>
          <w:lang w:eastAsia="bg-BG"/>
        </w:rPr>
        <w:t>UIC / registration or company number at a commercial register / equivalent identification number</w:t>
      </w:r>
      <w:r w:rsidR="006D4F2A" w:rsidRPr="00B663D3">
        <w:rPr>
          <w:rFonts w:ascii="Arial" w:eastAsia="Calibri" w:hAnsi="Arial" w:cs="Arial"/>
          <w:b/>
          <w:bCs/>
          <w:sz w:val="24"/>
          <w:szCs w:val="24"/>
          <w:lang w:eastAsia="bg-BG"/>
        </w:rPr>
        <w:t xml:space="preserve">], </w:t>
      </w:r>
    </w:p>
    <w:p w14:paraId="52332660" w14:textId="1098EEBC" w:rsidR="006D4F2A" w:rsidRPr="00B663D3" w:rsidRDefault="00B663D3" w:rsidP="0001736F">
      <w:pPr>
        <w:keepNext/>
        <w:spacing w:before="120" w:after="120" w:line="360" w:lineRule="auto"/>
        <w:jc w:val="both"/>
        <w:rPr>
          <w:rFonts w:ascii="Arial" w:eastAsia="Calibri" w:hAnsi="Arial" w:cs="Arial"/>
          <w:sz w:val="24"/>
          <w:szCs w:val="24"/>
          <w:lang w:eastAsia="bg-BG"/>
        </w:rPr>
      </w:pPr>
      <w:r>
        <w:rPr>
          <w:rFonts w:ascii="Arial" w:eastAsia="Calibri" w:hAnsi="Arial" w:cs="Arial"/>
          <w:bCs/>
          <w:sz w:val="24"/>
          <w:szCs w:val="24"/>
          <w:lang w:eastAsia="bg-BG"/>
        </w:rPr>
        <w:t>h</w:t>
      </w:r>
      <w:r w:rsidR="006D4F2A" w:rsidRPr="00B663D3">
        <w:rPr>
          <w:rFonts w:ascii="Arial" w:eastAsia="Calibri" w:hAnsi="Arial" w:cs="Arial"/>
          <w:bCs/>
          <w:sz w:val="24"/>
          <w:szCs w:val="24"/>
          <w:lang w:eastAsia="bg-BG"/>
        </w:rPr>
        <w:t>aving a seat and registered office</w:t>
      </w:r>
      <w:r w:rsidRPr="00B663D3">
        <w:rPr>
          <w:rFonts w:ascii="Arial" w:eastAsia="Calibri" w:hAnsi="Arial" w:cs="Arial"/>
          <w:bCs/>
          <w:sz w:val="24"/>
          <w:szCs w:val="24"/>
          <w:lang w:eastAsia="bg-BG"/>
        </w:rPr>
        <w:t xml:space="preserve"> at</w:t>
      </w:r>
      <w:r w:rsidR="006D4F2A" w:rsidRPr="00B663D3">
        <w:rPr>
          <w:rFonts w:ascii="Arial" w:eastAsia="Calibri" w:hAnsi="Arial" w:cs="Arial"/>
          <w:b/>
          <w:sz w:val="24"/>
          <w:szCs w:val="24"/>
          <w:lang w:eastAsia="bg-BG"/>
        </w:rPr>
        <w:t xml:space="preserve"> [</w:t>
      </w:r>
      <w:r w:rsidR="006D4F2A" w:rsidRPr="00B663D3">
        <w:rPr>
          <w:rFonts w:ascii="Arial" w:eastAsia="Calibri" w:hAnsi="Arial" w:cs="Arial"/>
          <w:b/>
          <w:i/>
          <w:sz w:val="24"/>
          <w:szCs w:val="24"/>
          <w:lang w:eastAsia="bg-BG"/>
        </w:rPr>
        <w:t>country, town, No. str., other</w:t>
      </w:r>
      <w:r w:rsidR="006D4F2A" w:rsidRPr="00B663D3">
        <w:rPr>
          <w:rFonts w:ascii="Arial" w:eastAsia="Calibri" w:hAnsi="Arial" w:cs="Arial"/>
          <w:b/>
          <w:sz w:val="24"/>
          <w:szCs w:val="24"/>
          <w:lang w:eastAsia="bg-BG"/>
        </w:rPr>
        <w:t>],</w:t>
      </w:r>
    </w:p>
    <w:p w14:paraId="23C7614F" w14:textId="1B6464D5" w:rsidR="000E793D" w:rsidRPr="00B663D3" w:rsidRDefault="000E793D" w:rsidP="0001736F">
      <w:pPr>
        <w:spacing w:line="360" w:lineRule="auto"/>
        <w:jc w:val="both"/>
        <w:rPr>
          <w:lang w:eastAsia="bg-BG"/>
        </w:rPr>
      </w:pPr>
    </w:p>
    <w:p w14:paraId="312AFDE8" w14:textId="2C48E976" w:rsidR="0001736F" w:rsidRPr="007C719E" w:rsidRDefault="00B663D3" w:rsidP="0001736F">
      <w:pPr>
        <w:pStyle w:val="Default"/>
        <w:spacing w:before="120" w:after="120" w:line="360" w:lineRule="auto"/>
        <w:jc w:val="both"/>
        <w:rPr>
          <w:color w:val="FF0000"/>
          <w:lang w:val="en-GB"/>
        </w:rPr>
      </w:pPr>
      <w:bookmarkStart w:id="3" w:name="_Hlk85537953"/>
      <w:r>
        <w:rPr>
          <w:rFonts w:eastAsia="Calibri"/>
          <w:lang w:val="en-GB" w:eastAsia="bg-BG"/>
        </w:rPr>
        <w:t>i</w:t>
      </w:r>
      <w:r w:rsidR="000E793D" w:rsidRPr="00B663D3">
        <w:rPr>
          <w:rFonts w:eastAsia="Calibri"/>
          <w:lang w:val="en-GB" w:eastAsia="bg-BG"/>
        </w:rPr>
        <w:t>n relation to participation</w:t>
      </w:r>
      <w:r>
        <w:rPr>
          <w:rFonts w:eastAsia="Calibri"/>
          <w:lang w:val="en-GB" w:eastAsia="bg-BG"/>
        </w:rPr>
        <w:t xml:space="preserve"> of the company I represent</w:t>
      </w:r>
      <w:r w:rsidR="000E793D" w:rsidRPr="00B663D3">
        <w:rPr>
          <w:rFonts w:eastAsia="Calibri"/>
          <w:lang w:val="en-GB" w:eastAsia="bg-BG"/>
        </w:rPr>
        <w:t xml:space="preserve"> in a </w:t>
      </w:r>
      <w:bookmarkStart w:id="4" w:name="_Hlk121919684"/>
      <w:r w:rsidR="000E793D" w:rsidRPr="0001736F">
        <w:rPr>
          <w:rFonts w:eastAsia="Calibri"/>
          <w:lang w:val="en-GB" w:eastAsia="bg-BG"/>
        </w:rPr>
        <w:t xml:space="preserve">tender </w:t>
      </w:r>
      <w:r w:rsidR="00E1228B" w:rsidRPr="0001736F">
        <w:rPr>
          <w:lang w:val="en-GB"/>
        </w:rPr>
        <w:t>for</w:t>
      </w:r>
      <w:r w:rsidRPr="0001736F">
        <w:rPr>
          <w:lang w:val="en-GB"/>
        </w:rPr>
        <w:t xml:space="preserve"> </w:t>
      </w:r>
      <w:r w:rsidRPr="006376DA">
        <w:rPr>
          <w:b/>
          <w:bCs/>
          <w:color w:val="auto"/>
          <w:lang w:val="en-GB"/>
        </w:rPr>
        <w:t xml:space="preserve">Selection of </w:t>
      </w:r>
      <w:r w:rsidR="006376DA" w:rsidRPr="006376DA">
        <w:rPr>
          <w:b/>
          <w:bCs/>
          <w:color w:val="auto"/>
          <w:lang w:val="en-GB"/>
        </w:rPr>
        <w:t>Cargo Operator</w:t>
      </w:r>
      <w:r w:rsidRPr="006376DA">
        <w:rPr>
          <w:b/>
          <w:bCs/>
          <w:color w:val="auto"/>
          <w:lang w:val="en-GB"/>
        </w:rPr>
        <w:t xml:space="preserve"> at Sofia International Airport,</w:t>
      </w:r>
      <w:bookmarkEnd w:id="3"/>
      <w:r w:rsidRPr="006376DA">
        <w:rPr>
          <w:color w:val="auto"/>
          <w:lang w:val="en-GB"/>
        </w:rPr>
        <w:t xml:space="preserve"> </w:t>
      </w:r>
    </w:p>
    <w:p w14:paraId="0F540639" w14:textId="1166D5F6" w:rsidR="006D4F2A" w:rsidRPr="0001736F" w:rsidRDefault="00B663D3" w:rsidP="0001736F">
      <w:pPr>
        <w:pStyle w:val="Default"/>
        <w:spacing w:before="120" w:after="120" w:line="360" w:lineRule="auto"/>
        <w:jc w:val="both"/>
        <w:rPr>
          <w:lang w:val="en-GB"/>
        </w:rPr>
      </w:pPr>
      <w:r w:rsidRPr="0001736F">
        <w:rPr>
          <w:rFonts w:eastAsia="Calibri"/>
          <w:lang w:eastAsia="bg-BG"/>
        </w:rPr>
        <w:t>hereby declare the following circumstances:</w:t>
      </w:r>
    </w:p>
    <w:bookmarkEnd w:id="1"/>
    <w:bookmarkEnd w:id="4"/>
    <w:p w14:paraId="6F132393" w14:textId="77777777" w:rsidR="00B663D3" w:rsidRPr="00B663D3" w:rsidRDefault="00B663D3" w:rsidP="00B663D3">
      <w:pPr>
        <w:rPr>
          <w:lang w:eastAsia="bg-BG"/>
        </w:rPr>
      </w:pPr>
    </w:p>
    <w:p w14:paraId="257F67EA" w14:textId="1E5D7130" w:rsidR="006D4F2A" w:rsidRPr="00B663D3" w:rsidRDefault="006D4F2A" w:rsidP="00B663D3">
      <w:pPr>
        <w:keepNext/>
        <w:spacing w:before="120" w:after="120" w:line="276" w:lineRule="auto"/>
        <w:ind w:firstLine="708"/>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t xml:space="preserve">Part I: Grounds for exclusion under Art. 60, para. 2 of CA </w:t>
      </w:r>
    </w:p>
    <w:p w14:paraId="01CC04A6" w14:textId="0BAFE632" w:rsidR="00B11AF0" w:rsidRPr="00B663D3" w:rsidRDefault="00B11AF0" w:rsidP="00B663D3">
      <w:pPr>
        <w:keepNext/>
        <w:spacing w:before="120" w:after="120" w:line="276" w:lineRule="auto"/>
        <w:ind w:firstLine="709"/>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t>applicable to subcontractors under Art.134</w:t>
      </w:r>
      <w:r w:rsidR="00C67B93" w:rsidRPr="00B663D3">
        <w:rPr>
          <w:rFonts w:ascii="Arial" w:eastAsia="Calibri" w:hAnsi="Arial" w:cs="Arial"/>
          <w:b/>
          <w:smallCaps/>
          <w:sz w:val="24"/>
          <w:szCs w:val="24"/>
          <w:lang w:eastAsia="bg-BG"/>
        </w:rPr>
        <w:t>, para 2 of CA</w:t>
      </w:r>
      <w:r w:rsidR="00B663D3">
        <w:rPr>
          <w:rStyle w:val="FootnoteReference"/>
          <w:rFonts w:eastAsia="Calibri"/>
          <w:b/>
          <w:smallCaps/>
          <w:szCs w:val="24"/>
          <w:lang w:eastAsia="bg-BG"/>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016"/>
      </w:tblGrid>
      <w:tr w:rsidR="006D4F2A" w:rsidRPr="00B663D3" w14:paraId="1DCD39D9" w14:textId="77777777" w:rsidTr="003E18AB">
        <w:tc>
          <w:tcPr>
            <w:tcW w:w="9060" w:type="dxa"/>
            <w:shd w:val="clear" w:color="auto" w:fill="F2F2F2" w:themeFill="background1" w:themeFillShade="F2"/>
          </w:tcPr>
          <w:p w14:paraId="23C2401F" w14:textId="1B4DCD9D" w:rsidR="006D4F2A" w:rsidRPr="003E18AB" w:rsidRDefault="006D4F2A" w:rsidP="00B663D3">
            <w:pPr>
              <w:spacing w:before="120" w:after="120" w:line="276" w:lineRule="auto"/>
              <w:rPr>
                <w:rFonts w:ascii="Arial" w:eastAsia="Calibri" w:hAnsi="Arial" w:cs="Arial"/>
                <w:b/>
                <w:i/>
                <w:lang w:eastAsia="bg-BG"/>
              </w:rPr>
            </w:pPr>
            <w:r w:rsidRPr="003E18AB">
              <w:rPr>
                <w:rFonts w:ascii="Arial" w:eastAsia="Calibri" w:hAnsi="Arial" w:cs="Arial"/>
                <w:b/>
                <w:i/>
                <w:lang w:eastAsia="bg-BG"/>
              </w:rPr>
              <w:t>Under Art. 60, para. 2 of the Concessions Act (CA), grounds for exclusion shall be:</w:t>
            </w:r>
          </w:p>
          <w:p w14:paraId="6E229D02" w14:textId="224DE0B3" w:rsidR="006D4F2A" w:rsidRPr="003E18AB" w:rsidRDefault="006D4F2A" w:rsidP="00B663D3">
            <w:pPr>
              <w:numPr>
                <w:ilvl w:val="0"/>
                <w:numId w:val="1"/>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Conviction by final judgment </w:t>
            </w:r>
            <w:r w:rsidRPr="003E18AB">
              <w:rPr>
                <w:rFonts w:ascii="Arial" w:eastAsia="Calibri" w:hAnsi="Arial" w:cs="Arial"/>
                <w:i/>
                <w:lang w:eastAsia="bg-BG"/>
              </w:rPr>
              <w:t xml:space="preserve">effective for the </w:t>
            </w:r>
            <w:r w:rsidR="00C67B93" w:rsidRPr="003E18AB">
              <w:rPr>
                <w:rFonts w:ascii="Arial" w:eastAsia="Calibri" w:hAnsi="Arial" w:cs="Arial"/>
                <w:i/>
                <w:lang w:eastAsia="bg-BG"/>
              </w:rPr>
              <w:t>applicant</w:t>
            </w:r>
            <w:r w:rsidRPr="003E18AB">
              <w:rPr>
                <w:rFonts w:ascii="Arial" w:eastAsia="Calibri" w:hAnsi="Arial" w:cs="Arial"/>
                <w:i/>
                <w:lang w:eastAsia="bg-BG"/>
              </w:rPr>
              <w:t xml:space="preserve"> or bidder, or a member of its management or supervisory body, who has powers of representation, decision or control therein, for a committed crime under Art. 108а, Art. 159а – 159d, Art. 192а, Art. 212, </w:t>
            </w:r>
            <w:proofErr w:type="gramStart"/>
            <w:r w:rsidR="00F86F4B" w:rsidRPr="003E18AB">
              <w:rPr>
                <w:rFonts w:ascii="Arial" w:eastAsia="Calibri" w:hAnsi="Arial" w:cs="Arial"/>
                <w:i/>
                <w:lang w:val="en-US" w:eastAsia="bg-BG"/>
              </w:rPr>
              <w:t>Par.</w:t>
            </w:r>
            <w:r w:rsidRPr="003E18AB">
              <w:rPr>
                <w:rFonts w:ascii="Arial" w:eastAsia="Calibri" w:hAnsi="Arial" w:cs="Arial"/>
                <w:i/>
                <w:lang w:eastAsia="bg-BG"/>
              </w:rPr>
              <w:t>.</w:t>
            </w:r>
            <w:proofErr w:type="gramEnd"/>
            <w:r w:rsidRPr="003E18AB">
              <w:rPr>
                <w:rFonts w:ascii="Arial" w:eastAsia="Calibri" w:hAnsi="Arial" w:cs="Arial"/>
                <w:i/>
                <w:lang w:eastAsia="bg-BG"/>
              </w:rPr>
              <w:t xml:space="preserve"> 3, Art. 248а, Art. 253, Art. 253а, Art. 254b, Art. 301 - 302а, Art. 304 - 305а, Art. 307, Art. 321 and Art. 321а of the Penal Code, or a final judgment or other judicial act for analogous crime in another Member State of the European Union or a third country;  </w:t>
            </w:r>
          </w:p>
          <w:p w14:paraId="40EE34F6" w14:textId="07CB5823" w:rsidR="006D4F2A" w:rsidRPr="003E18AB" w:rsidRDefault="006D4F2A" w:rsidP="00B663D3">
            <w:pPr>
              <w:numPr>
                <w:ilvl w:val="0"/>
                <w:numId w:val="1"/>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lastRenderedPageBreak/>
              <w:t>Enforced judicial or administrative act</w:t>
            </w:r>
            <w:r w:rsidRPr="003E18AB">
              <w:rPr>
                <w:rFonts w:ascii="Arial" w:eastAsia="Calibri" w:hAnsi="Arial" w:cs="Arial"/>
                <w:i/>
                <w:lang w:eastAsia="bg-BG"/>
              </w:rPr>
              <w:t xml:space="preserve">, establishing that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has not met the obligations relating to the payment of taxes or mandatory social security contributions within the meaning of Art.  162, para. 2, item 1 of the Tax Insurance Procedure Code and the interests accrued thereon applicable in the Republic of Bulgaria, or similar obligations under the legislation of the country in which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is established;  </w:t>
            </w:r>
          </w:p>
          <w:p w14:paraId="0D72961D" w14:textId="03F3CB25" w:rsidR="006D4F2A" w:rsidRPr="003E18AB" w:rsidRDefault="006D4F2A" w:rsidP="00B663D3">
            <w:pPr>
              <w:numPr>
                <w:ilvl w:val="0"/>
                <w:numId w:val="1"/>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Enforced administrative or judicial act</w:t>
            </w:r>
            <w:r w:rsidRPr="003E18AB">
              <w:rPr>
                <w:rFonts w:ascii="Arial" w:eastAsia="Calibri" w:hAnsi="Arial" w:cs="Arial"/>
                <w:i/>
                <w:lang w:eastAsia="bg-BG"/>
              </w:rPr>
              <w:t xml:space="preserve">, by which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is not allowed to participate in any public procurement or concessions award procedures under the national laws of the country where it is established, or in another Member State of the European Union;</w:t>
            </w:r>
          </w:p>
          <w:p w14:paraId="7FF59AB7" w14:textId="33116940" w:rsidR="006D4F2A" w:rsidRPr="003E18AB" w:rsidRDefault="006D4F2A" w:rsidP="00B663D3">
            <w:pPr>
              <w:numPr>
                <w:ilvl w:val="0"/>
                <w:numId w:val="1"/>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Enforced administrative or judicial act </w:t>
            </w:r>
            <w:r w:rsidRPr="003E18AB">
              <w:rPr>
                <w:rFonts w:ascii="Arial" w:eastAsia="Calibri" w:hAnsi="Arial" w:cs="Arial"/>
                <w:i/>
                <w:lang w:eastAsia="bg-BG"/>
              </w:rPr>
              <w:t xml:space="preserve">establishing that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w:t>
            </w:r>
          </w:p>
          <w:p w14:paraId="0C3D69ED" w14:textId="77777777" w:rsidR="006D4F2A" w:rsidRPr="003E18AB" w:rsidRDefault="006D4F2A" w:rsidP="00B663D3">
            <w:pPr>
              <w:numPr>
                <w:ilvl w:val="0"/>
                <w:numId w:val="9"/>
              </w:numPr>
              <w:spacing w:before="120" w:after="120" w:line="276" w:lineRule="auto"/>
              <w:contextualSpacing/>
              <w:jc w:val="both"/>
              <w:rPr>
                <w:rFonts w:ascii="Arial" w:eastAsia="Calibri" w:hAnsi="Arial" w:cs="Arial"/>
                <w:i/>
                <w:lang w:eastAsia="bg-BG"/>
              </w:rPr>
            </w:pPr>
            <w:r w:rsidRPr="003E18AB">
              <w:rPr>
                <w:rFonts w:ascii="Arial" w:eastAsia="Calibri" w:hAnsi="Arial" w:cs="Arial"/>
                <w:i/>
                <w:lang w:eastAsia="bg-BG"/>
              </w:rPr>
              <w:t>Is guilty of grave professional misconduct, or</w:t>
            </w:r>
          </w:p>
          <w:p w14:paraId="2B155DEC" w14:textId="77777777" w:rsidR="006D4F2A" w:rsidRPr="003E18AB" w:rsidRDefault="006D4F2A" w:rsidP="00B663D3">
            <w:pPr>
              <w:numPr>
                <w:ilvl w:val="0"/>
                <w:numId w:val="9"/>
              </w:numPr>
              <w:spacing w:before="120" w:after="120" w:line="276" w:lineRule="auto"/>
              <w:contextualSpacing/>
              <w:jc w:val="both"/>
              <w:rPr>
                <w:rFonts w:ascii="Arial" w:eastAsia="Calibri" w:hAnsi="Arial" w:cs="Arial"/>
                <w:i/>
                <w:lang w:eastAsia="bg-BG"/>
              </w:rPr>
            </w:pPr>
            <w:r w:rsidRPr="003E18AB">
              <w:rPr>
                <w:rFonts w:ascii="Arial" w:eastAsia="Calibri" w:hAnsi="Arial" w:cs="Arial"/>
                <w:i/>
                <w:lang w:eastAsia="bg-BG"/>
              </w:rPr>
              <w:t xml:space="preserve">Has not met the obligations in the field of environmental, social and labour law, established by the national legislation, the European Union law, collective agreements or by international conventions in the social field and in the field of environment under Annex No. 5, or </w:t>
            </w:r>
          </w:p>
          <w:p w14:paraId="6DC102BE" w14:textId="20B1EE39" w:rsidR="006D4F2A" w:rsidRPr="003E18AB" w:rsidRDefault="006D4F2A" w:rsidP="00B663D3">
            <w:pPr>
              <w:numPr>
                <w:ilvl w:val="0"/>
                <w:numId w:val="9"/>
              </w:numPr>
              <w:spacing w:before="120" w:after="120" w:line="276" w:lineRule="auto"/>
              <w:contextualSpacing/>
              <w:rPr>
                <w:rFonts w:ascii="Arial" w:eastAsia="Calibri" w:hAnsi="Arial" w:cs="Arial"/>
                <w:i/>
                <w:lang w:eastAsia="bg-BG"/>
              </w:rPr>
            </w:pPr>
            <w:r w:rsidRPr="003E18AB">
              <w:rPr>
                <w:rFonts w:ascii="Arial" w:eastAsia="Calibri" w:hAnsi="Arial" w:cs="Arial"/>
                <w:i/>
                <w:lang w:eastAsia="bg-BG"/>
              </w:rPr>
              <w:t>Has entered into an agreement with one or more other economic operators distorting competition;</w:t>
            </w:r>
          </w:p>
          <w:p w14:paraId="20933553" w14:textId="0F5C16FB" w:rsidR="006D4F2A" w:rsidRPr="003E18AB" w:rsidRDefault="006D4F2A" w:rsidP="00B663D3">
            <w:pPr>
              <w:numPr>
                <w:ilvl w:val="0"/>
                <w:numId w:val="1"/>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Material breach </w:t>
            </w:r>
            <w:r w:rsidRPr="003E18AB">
              <w:rPr>
                <w:rFonts w:ascii="Arial" w:eastAsia="Calibri" w:hAnsi="Arial" w:cs="Arial"/>
                <w:i/>
                <w:lang w:eastAsia="bg-BG"/>
              </w:rPr>
              <w:t xml:space="preserve">by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w:t>
            </w:r>
            <w:r w:rsidRPr="003E18AB">
              <w:rPr>
                <w:rFonts w:ascii="Arial" w:eastAsia="Calibri" w:hAnsi="Arial" w:cs="Arial"/>
                <w:b/>
                <w:i/>
                <w:lang w:eastAsia="bg-BG"/>
              </w:rPr>
              <w:t>of an obligation under a concession contract or public procurement contract</w:t>
            </w:r>
            <w:r w:rsidRPr="003E18AB">
              <w:rPr>
                <w:rFonts w:ascii="Arial" w:eastAsia="Calibri" w:hAnsi="Arial" w:cs="Arial"/>
                <w:i/>
                <w:lang w:eastAsia="bg-BG"/>
              </w:rPr>
              <w:t xml:space="preserve">, resulting in the termination of the respective contract;  </w:t>
            </w:r>
          </w:p>
          <w:p w14:paraId="4A718632" w14:textId="6C176133" w:rsidR="006D4F2A" w:rsidRPr="003E18AB" w:rsidRDefault="006D4F2A" w:rsidP="00B663D3">
            <w:pPr>
              <w:numPr>
                <w:ilvl w:val="0"/>
                <w:numId w:val="1"/>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Registration of the </w:t>
            </w:r>
            <w:r w:rsidR="00ED3C64" w:rsidRPr="003E18AB">
              <w:rPr>
                <w:rFonts w:ascii="Arial" w:eastAsia="Calibri" w:hAnsi="Arial" w:cs="Arial"/>
                <w:b/>
                <w:i/>
                <w:lang w:eastAsia="bg-BG"/>
              </w:rPr>
              <w:t>applicant</w:t>
            </w:r>
            <w:r w:rsidRPr="003E18AB">
              <w:rPr>
                <w:rFonts w:ascii="Arial" w:eastAsia="Calibri" w:hAnsi="Arial" w:cs="Arial"/>
                <w:b/>
                <w:i/>
                <w:lang w:eastAsia="bg-BG"/>
              </w:rPr>
              <w:t xml:space="preserve"> or bidder, or of parties related thereto, in a jurisdiction with a preferential tax regime </w:t>
            </w:r>
            <w:r w:rsidRPr="003E18AB">
              <w:rPr>
                <w:rFonts w:ascii="Arial" w:eastAsia="Calibri" w:hAnsi="Arial" w:cs="Arial"/>
                <w:i/>
                <w:lang w:eastAsia="bg-BG"/>
              </w:rPr>
              <w:t xml:space="preserve">within the meaning of § 1, item 64 of the Additional Provisions of the Corporate Income Taxation Act;  </w:t>
            </w:r>
          </w:p>
          <w:p w14:paraId="00360C3A" w14:textId="7F1E7587" w:rsidR="006D4F2A" w:rsidRPr="003E18AB" w:rsidRDefault="006D4F2A" w:rsidP="00B663D3">
            <w:pPr>
              <w:numPr>
                <w:ilvl w:val="0"/>
                <w:numId w:val="1"/>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Declared bankruptcy or liquidation, or initiated insolvency proceedings </w:t>
            </w:r>
            <w:r w:rsidRPr="003E18AB">
              <w:rPr>
                <w:rFonts w:ascii="Arial" w:eastAsia="Calibri" w:hAnsi="Arial" w:cs="Arial"/>
                <w:i/>
                <w:lang w:eastAsia="bg-BG"/>
              </w:rPr>
              <w:t xml:space="preserve">for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or a similar procedure under the national laws of the country in which they are established.  </w:t>
            </w:r>
          </w:p>
          <w:p w14:paraId="347FBB4D" w14:textId="77777777" w:rsidR="006D4F2A" w:rsidRPr="003E18AB" w:rsidRDefault="006D4F2A" w:rsidP="00B663D3">
            <w:pPr>
              <w:spacing w:before="120" w:after="120" w:line="276" w:lineRule="auto"/>
              <w:ind w:left="709" w:hanging="709"/>
              <w:jc w:val="both"/>
              <w:rPr>
                <w:rFonts w:ascii="Arial" w:eastAsia="Calibri" w:hAnsi="Arial" w:cs="Arial"/>
                <w:b/>
                <w:i/>
                <w:lang w:eastAsia="bg-BG"/>
              </w:rPr>
            </w:pPr>
            <w:r w:rsidRPr="003E18AB">
              <w:rPr>
                <w:rFonts w:ascii="Arial" w:eastAsia="Calibri" w:hAnsi="Arial" w:cs="Arial"/>
                <w:b/>
                <w:i/>
                <w:lang w:eastAsia="bg-BG"/>
              </w:rPr>
              <w:t xml:space="preserve">Under Art. 60, para. 4 of CA, the grounds for exclusion shall not be applicable, where:  </w:t>
            </w:r>
          </w:p>
          <w:p w14:paraId="23415596" w14:textId="2DCEB869" w:rsidR="006D4F2A" w:rsidRPr="003E18AB" w:rsidRDefault="006D4F2A" w:rsidP="00B663D3">
            <w:pPr>
              <w:numPr>
                <w:ilvl w:val="0"/>
                <w:numId w:val="2"/>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in the cases under item 1, </w:t>
            </w:r>
            <w:r w:rsidRPr="003E18AB">
              <w:rPr>
                <w:rFonts w:ascii="Arial" w:eastAsia="Calibri" w:hAnsi="Arial" w:cs="Arial"/>
                <w:i/>
                <w:lang w:eastAsia="bg-BG"/>
              </w:rPr>
              <w:t xml:space="preserve">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is rehabilitated, as well as when 5 years have expired or will have expired from the effective date of the criminal conviction by the end of the procedure leading to the choice of </w:t>
            </w:r>
            <w:r w:rsidR="00392E3D" w:rsidRPr="003E18AB">
              <w:rPr>
                <w:rFonts w:ascii="Arial" w:eastAsia="Calibri" w:hAnsi="Arial" w:cs="Arial"/>
                <w:i/>
                <w:lang w:eastAsia="bg-BG"/>
              </w:rPr>
              <w:t>subcontractor</w:t>
            </w:r>
            <w:r w:rsidRPr="003E18AB">
              <w:rPr>
                <w:rFonts w:ascii="Arial" w:eastAsia="Calibri" w:hAnsi="Arial" w:cs="Arial"/>
                <w:i/>
                <w:lang w:eastAsia="bg-BG"/>
              </w:rPr>
              <w:t xml:space="preserve"> and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has provided evidence that they have paid the due compensation for the damages resulting from the committed criminal offence;</w:t>
            </w:r>
          </w:p>
          <w:p w14:paraId="1C7D30D7" w14:textId="77777777" w:rsidR="006D4F2A" w:rsidRPr="003E18AB" w:rsidRDefault="006D4F2A" w:rsidP="00B663D3">
            <w:pPr>
              <w:numPr>
                <w:ilvl w:val="0"/>
                <w:numId w:val="2"/>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in the cases under item 2</w:t>
            </w:r>
            <w:r w:rsidRPr="003E18AB">
              <w:rPr>
                <w:rFonts w:ascii="Arial" w:eastAsia="Calibri" w:hAnsi="Arial" w:cs="Arial"/>
                <w:i/>
                <w:lang w:eastAsia="bg-BG"/>
              </w:rPr>
              <w:t>:</w:t>
            </w:r>
          </w:p>
          <w:p w14:paraId="09C75750" w14:textId="0D976837" w:rsidR="006D4F2A" w:rsidRPr="003E18AB" w:rsidRDefault="006D4F2A" w:rsidP="00B663D3">
            <w:pPr>
              <w:numPr>
                <w:ilvl w:val="0"/>
                <w:numId w:val="10"/>
              </w:numPr>
              <w:spacing w:before="120" w:after="120" w:line="276" w:lineRule="auto"/>
              <w:jc w:val="both"/>
              <w:rPr>
                <w:rFonts w:ascii="Arial" w:eastAsia="Calibri" w:hAnsi="Arial" w:cs="Arial"/>
                <w:i/>
                <w:lang w:eastAsia="bg-BG"/>
              </w:rPr>
            </w:pPr>
            <w:r w:rsidRPr="003E18AB">
              <w:rPr>
                <w:rFonts w:ascii="Arial" w:eastAsia="Calibri" w:hAnsi="Arial" w:cs="Arial"/>
                <w:i/>
                <w:lang w:eastAsia="bg-BG"/>
              </w:rPr>
              <w:t xml:space="preserve">5 years have expired or will have expired from the entry into force of the relevant act by the end of the procedure leading to the choice of </w:t>
            </w:r>
            <w:r w:rsidR="00392E3D" w:rsidRPr="003E18AB">
              <w:rPr>
                <w:rFonts w:ascii="Arial" w:eastAsia="Calibri" w:hAnsi="Arial" w:cs="Arial"/>
                <w:i/>
                <w:lang w:eastAsia="bg-BG"/>
              </w:rPr>
              <w:t>subcontractor</w:t>
            </w:r>
            <w:r w:rsidRPr="003E18AB">
              <w:rPr>
                <w:rFonts w:ascii="Arial" w:eastAsia="Calibri" w:hAnsi="Arial" w:cs="Arial"/>
                <w:i/>
                <w:lang w:eastAsia="bg-BG"/>
              </w:rPr>
              <w:t xml:space="preserve"> and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has provided evidence that they have met their obligations, including for accrued interests or fines, or </w:t>
            </w:r>
          </w:p>
          <w:p w14:paraId="3F6D5C2C" w14:textId="1C8128A4" w:rsidR="006D4F2A" w:rsidRPr="003E18AB" w:rsidRDefault="006D4F2A" w:rsidP="00B663D3">
            <w:pPr>
              <w:numPr>
                <w:ilvl w:val="0"/>
                <w:numId w:val="10"/>
              </w:numPr>
              <w:spacing w:before="120" w:after="120" w:line="276" w:lineRule="auto"/>
              <w:contextualSpacing/>
              <w:jc w:val="both"/>
              <w:rPr>
                <w:rFonts w:ascii="Arial" w:eastAsia="Calibri" w:hAnsi="Arial" w:cs="Arial"/>
                <w:i/>
                <w:lang w:eastAsia="bg-BG"/>
              </w:rPr>
            </w:pPr>
            <w:r w:rsidRPr="003E18AB">
              <w:rPr>
                <w:rFonts w:ascii="Arial" w:eastAsia="Calibri" w:hAnsi="Arial" w:cs="Arial"/>
                <w:i/>
                <w:lang w:eastAsia="bg-BG"/>
              </w:rPr>
              <w:t xml:space="preserve">The term under letter “a” has not yet expired, yet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has provided evidence that:  </w:t>
            </w:r>
          </w:p>
          <w:p w14:paraId="6175E218" w14:textId="77777777" w:rsidR="006D4F2A" w:rsidRPr="003E18AB" w:rsidRDefault="006D4F2A" w:rsidP="00B663D3">
            <w:pPr>
              <w:spacing w:before="120" w:after="120" w:line="276" w:lineRule="auto"/>
              <w:ind w:left="1418" w:hanging="709"/>
              <w:jc w:val="both"/>
              <w:rPr>
                <w:rFonts w:ascii="Arial" w:eastAsia="Calibri" w:hAnsi="Arial" w:cs="Arial"/>
                <w:i/>
                <w:lang w:eastAsia="bg-BG"/>
              </w:rPr>
            </w:pPr>
            <w:proofErr w:type="spellStart"/>
            <w:proofErr w:type="gramStart"/>
            <w:r w:rsidRPr="003E18AB">
              <w:rPr>
                <w:rFonts w:ascii="Arial" w:eastAsia="Calibri" w:hAnsi="Arial" w:cs="Arial"/>
                <w:i/>
                <w:lang w:eastAsia="bg-BG"/>
              </w:rPr>
              <w:t>аа</w:t>
            </w:r>
            <w:proofErr w:type="spellEnd"/>
            <w:r w:rsidRPr="003E18AB">
              <w:rPr>
                <w:rFonts w:ascii="Arial" w:eastAsia="Calibri" w:hAnsi="Arial" w:cs="Arial"/>
                <w:i/>
                <w:lang w:eastAsia="bg-BG"/>
              </w:rPr>
              <w:t xml:space="preserve">)   </w:t>
            </w:r>
            <w:proofErr w:type="gramEnd"/>
            <w:r w:rsidRPr="003E18AB">
              <w:rPr>
                <w:rFonts w:ascii="Arial" w:eastAsia="Calibri" w:hAnsi="Arial" w:cs="Arial"/>
                <w:i/>
                <w:lang w:eastAsia="bg-BG"/>
              </w:rPr>
              <w:t xml:space="preserve">     it has met its obligations by having paid or by having ensured deferred or rescheduled payment or security of debt, including for accrued interests or fines, or </w:t>
            </w:r>
          </w:p>
          <w:p w14:paraId="026F91F5" w14:textId="77777777" w:rsidR="006D4F2A" w:rsidRPr="003E18AB" w:rsidRDefault="006D4F2A" w:rsidP="00B663D3">
            <w:pPr>
              <w:spacing w:before="120" w:after="120" w:line="276" w:lineRule="auto"/>
              <w:ind w:left="1418" w:hanging="709"/>
              <w:jc w:val="both"/>
              <w:rPr>
                <w:rFonts w:ascii="Arial" w:eastAsia="Calibri" w:hAnsi="Arial" w:cs="Arial"/>
                <w:i/>
                <w:lang w:eastAsia="bg-BG"/>
              </w:rPr>
            </w:pPr>
            <w:proofErr w:type="gramStart"/>
            <w:r w:rsidRPr="003E18AB">
              <w:rPr>
                <w:rFonts w:ascii="Arial" w:eastAsia="Calibri" w:hAnsi="Arial" w:cs="Arial"/>
                <w:i/>
                <w:lang w:eastAsia="bg-BG"/>
              </w:rPr>
              <w:lastRenderedPageBreak/>
              <w:t xml:space="preserve">bb)   </w:t>
            </w:r>
            <w:proofErr w:type="gramEnd"/>
            <w:r w:rsidRPr="003E18AB">
              <w:rPr>
                <w:rFonts w:ascii="Arial" w:eastAsia="Calibri" w:hAnsi="Arial" w:cs="Arial"/>
                <w:i/>
                <w:lang w:eastAsia="bg-BG"/>
              </w:rPr>
              <w:t xml:space="preserve">    it has been notified of the exact amount due as a result of the breach at a time when it was unable to apply a measure under letter “a” prior to the expiry of the term for the submission of the application; </w:t>
            </w:r>
          </w:p>
          <w:p w14:paraId="0D3F1250" w14:textId="77777777" w:rsidR="006D4F2A" w:rsidRPr="003E18AB" w:rsidRDefault="006D4F2A" w:rsidP="00B663D3">
            <w:pPr>
              <w:numPr>
                <w:ilvl w:val="0"/>
                <w:numId w:val="2"/>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In the cases under item 3,</w:t>
            </w:r>
            <w:r w:rsidRPr="003E18AB">
              <w:rPr>
                <w:rFonts w:ascii="Arial" w:eastAsia="Calibri" w:hAnsi="Arial" w:cs="Arial"/>
                <w:i/>
                <w:lang w:eastAsia="bg-BG"/>
              </w:rPr>
              <w:t xml:space="preserve"> the term of the exclusion has expired;</w:t>
            </w:r>
          </w:p>
          <w:p w14:paraId="47AE4448" w14:textId="13F19F50" w:rsidR="006D4F2A" w:rsidRPr="003E18AB" w:rsidRDefault="006D4F2A" w:rsidP="00B663D3">
            <w:pPr>
              <w:numPr>
                <w:ilvl w:val="0"/>
                <w:numId w:val="2"/>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In the cases under item 4, letters “a” and “b” and item 5, </w:t>
            </w:r>
            <w:r w:rsidRPr="003E18AB">
              <w:rPr>
                <w:rFonts w:ascii="Arial" w:eastAsia="Calibri" w:hAnsi="Arial" w:cs="Arial"/>
                <w:i/>
                <w:lang w:eastAsia="bg-BG"/>
              </w:rPr>
              <w:t xml:space="preserve">three years have expired or will have expired from the entry into force of the relevant act under item 4 by the end of the procedure leading to the choice of </w:t>
            </w:r>
            <w:r w:rsidR="00392E3D" w:rsidRPr="003E18AB">
              <w:rPr>
                <w:rFonts w:ascii="Arial" w:eastAsia="Calibri" w:hAnsi="Arial" w:cs="Arial"/>
                <w:i/>
                <w:lang w:eastAsia="bg-BG"/>
              </w:rPr>
              <w:t>subcontractor</w:t>
            </w:r>
            <w:r w:rsidRPr="003E18AB">
              <w:rPr>
                <w:rFonts w:ascii="Arial" w:eastAsia="Calibri" w:hAnsi="Arial" w:cs="Arial"/>
                <w:i/>
                <w:lang w:eastAsia="bg-BG"/>
              </w:rPr>
              <w:t xml:space="preserve">, or respectively until the termination of the contract or imposing a penalty under item 5, and 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has provided evidence that it has paid the due compensations, including for damages resulting from the breach;</w:t>
            </w:r>
          </w:p>
          <w:p w14:paraId="037E57FD" w14:textId="4AEA7471" w:rsidR="006D4F2A" w:rsidRPr="003E18AB" w:rsidRDefault="006D4F2A" w:rsidP="00B663D3">
            <w:pPr>
              <w:numPr>
                <w:ilvl w:val="0"/>
                <w:numId w:val="2"/>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In the cases under item 4, letter “b”, </w:t>
            </w:r>
            <w:r w:rsidRPr="003E18AB">
              <w:rPr>
                <w:rFonts w:ascii="Arial" w:eastAsia="Calibri" w:hAnsi="Arial" w:cs="Arial"/>
                <w:i/>
                <w:lang w:eastAsia="bg-BG"/>
              </w:rPr>
              <w:t xml:space="preserve">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has provided evidence that it has met the obligation or that by the end of the procedure leading to the choice of </w:t>
            </w:r>
            <w:r w:rsidR="00392E3D" w:rsidRPr="003E18AB">
              <w:rPr>
                <w:rFonts w:ascii="Arial" w:eastAsia="Calibri" w:hAnsi="Arial" w:cs="Arial"/>
                <w:i/>
                <w:lang w:eastAsia="bg-BG"/>
              </w:rPr>
              <w:t>subcontractor</w:t>
            </w:r>
            <w:r w:rsidRPr="003E18AB">
              <w:rPr>
                <w:rFonts w:ascii="Arial" w:eastAsia="Calibri" w:hAnsi="Arial" w:cs="Arial"/>
                <w:i/>
                <w:lang w:eastAsia="bg-BG"/>
              </w:rPr>
              <w:t xml:space="preserve"> three years will have expired from the entry into force of the act establishing the breach, as well as evidence that it has paid the due compensations, including for the damages resulting from the breach;</w:t>
            </w:r>
          </w:p>
          <w:p w14:paraId="2102474D" w14:textId="54E2CA16" w:rsidR="006D4F2A" w:rsidRPr="003E18AB" w:rsidRDefault="006D4F2A" w:rsidP="00B663D3">
            <w:pPr>
              <w:numPr>
                <w:ilvl w:val="0"/>
                <w:numId w:val="2"/>
              </w:numPr>
              <w:spacing w:before="120" w:after="120" w:line="276" w:lineRule="auto"/>
              <w:ind w:left="709" w:hanging="709"/>
              <w:jc w:val="both"/>
              <w:rPr>
                <w:rFonts w:ascii="Arial" w:eastAsia="Calibri" w:hAnsi="Arial" w:cs="Arial"/>
                <w:i/>
                <w:lang w:eastAsia="bg-BG"/>
              </w:rPr>
            </w:pPr>
            <w:r w:rsidRPr="003E18AB">
              <w:rPr>
                <w:rFonts w:ascii="Arial" w:eastAsia="Calibri" w:hAnsi="Arial" w:cs="Arial"/>
                <w:b/>
                <w:i/>
                <w:lang w:eastAsia="bg-BG"/>
              </w:rPr>
              <w:t xml:space="preserve">In the case under item 6, </w:t>
            </w:r>
            <w:r w:rsidRPr="003E18AB">
              <w:rPr>
                <w:rFonts w:ascii="Arial" w:eastAsia="Calibri" w:hAnsi="Arial" w:cs="Arial"/>
                <w:i/>
                <w:lang w:eastAsia="bg-BG"/>
              </w:rPr>
              <w:t xml:space="preserve">the </w:t>
            </w:r>
            <w:r w:rsidR="00ED3C64" w:rsidRPr="003E18AB">
              <w:rPr>
                <w:rFonts w:ascii="Arial" w:eastAsia="Calibri" w:hAnsi="Arial" w:cs="Arial"/>
                <w:i/>
                <w:lang w:eastAsia="bg-BG"/>
              </w:rPr>
              <w:t>applicant</w:t>
            </w:r>
            <w:r w:rsidRPr="003E18AB">
              <w:rPr>
                <w:rFonts w:ascii="Arial" w:eastAsia="Calibri" w:hAnsi="Arial" w:cs="Arial"/>
                <w:i/>
                <w:lang w:eastAsia="bg-BG"/>
              </w:rPr>
              <w:t xml:space="preserve"> or bidder has provided evidence of the existence of any of the circumstances under Art. 4 of the Act on the Economic and Financial Relations with Companies Registered in Preferential Tax Regime Jurisdictions, the Persons related to them and their Beneficial Owners.   </w:t>
            </w:r>
          </w:p>
          <w:p w14:paraId="2C824CAF" w14:textId="77777777" w:rsidR="006D4F2A" w:rsidRDefault="006D4F2A" w:rsidP="00B663D3">
            <w:pPr>
              <w:spacing w:before="120" w:after="120" w:line="276" w:lineRule="auto"/>
              <w:rPr>
                <w:rFonts w:ascii="Arial" w:eastAsia="Calibri" w:hAnsi="Arial" w:cs="Arial"/>
                <w:b/>
                <w:smallCaps/>
                <w:sz w:val="24"/>
                <w:szCs w:val="24"/>
                <w:lang w:eastAsia="bg-BG"/>
              </w:rPr>
            </w:pPr>
          </w:p>
          <w:p w14:paraId="6F7605E6" w14:textId="1DC4A440" w:rsidR="00B663D3" w:rsidRPr="00B663D3" w:rsidRDefault="00B663D3" w:rsidP="00B663D3">
            <w:pPr>
              <w:spacing w:before="120" w:after="120" w:line="276" w:lineRule="auto"/>
              <w:jc w:val="both"/>
              <w:rPr>
                <w:rFonts w:ascii="Arial" w:eastAsia="Calibri" w:hAnsi="Arial" w:cs="Arial"/>
                <w:b/>
                <w:smallCaps/>
                <w:sz w:val="24"/>
                <w:szCs w:val="24"/>
                <w:lang w:eastAsia="bg-BG"/>
              </w:rPr>
            </w:pPr>
          </w:p>
        </w:tc>
      </w:tr>
    </w:tbl>
    <w:p w14:paraId="07CCF801" w14:textId="77777777" w:rsidR="00CB19A3" w:rsidRPr="00B663D3" w:rsidRDefault="00CB19A3" w:rsidP="00B663D3">
      <w:pPr>
        <w:spacing w:before="120" w:after="120" w:line="276" w:lineRule="auto"/>
        <w:rPr>
          <w:rFonts w:ascii="Arial" w:eastAsia="Calibri" w:hAnsi="Arial" w:cs="Arial"/>
          <w:b/>
          <w:smallCaps/>
          <w:sz w:val="24"/>
          <w:szCs w:val="24"/>
          <w:lang w:eastAsia="bg-BG"/>
        </w:rPr>
      </w:pPr>
    </w:p>
    <w:p w14:paraId="653105E2" w14:textId="7706A401" w:rsidR="006D4F2A" w:rsidRPr="00B663D3" w:rsidRDefault="006D4F2A" w:rsidP="00B663D3">
      <w:pPr>
        <w:spacing w:before="120" w:after="120" w:line="276" w:lineRule="auto"/>
        <w:jc w:val="both"/>
        <w:rPr>
          <w:rFonts w:ascii="Arial" w:eastAsia="Calibri" w:hAnsi="Arial" w:cs="Arial"/>
          <w:b/>
          <w:smallCaps/>
          <w:sz w:val="24"/>
          <w:szCs w:val="24"/>
          <w:lang w:eastAsia="bg-BG"/>
        </w:rPr>
      </w:pPr>
      <w:r w:rsidRPr="00B663D3">
        <w:rPr>
          <w:rFonts w:ascii="Arial" w:eastAsia="Calibri" w:hAnsi="Arial" w:cs="Arial"/>
          <w:b/>
          <w:smallCaps/>
          <w:sz w:val="24"/>
          <w:szCs w:val="24"/>
          <w:lang w:eastAsia="bg-BG"/>
        </w:rPr>
        <w:br w:type="page"/>
      </w:r>
    </w:p>
    <w:p w14:paraId="24BB96F4" w14:textId="77777777" w:rsidR="006D4F2A" w:rsidRPr="00B663D3" w:rsidRDefault="006D4F2A" w:rsidP="00B663D3">
      <w:pPr>
        <w:spacing w:before="120" w:after="120" w:line="276" w:lineRule="auto"/>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lastRenderedPageBreak/>
        <w:t>1. Grounds relating to criminal convictions</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D4F2A" w:rsidRPr="00B663D3" w14:paraId="2434C63A"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4B9ADF0A"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Grounds under Art. 60, para. 2, item 1 of CA:</w:t>
            </w:r>
          </w:p>
        </w:tc>
        <w:tc>
          <w:tcPr>
            <w:tcW w:w="4645" w:type="dxa"/>
            <w:tcBorders>
              <w:top w:val="single" w:sz="4" w:space="0" w:color="auto"/>
              <w:left w:val="single" w:sz="4" w:space="0" w:color="auto"/>
              <w:bottom w:val="single" w:sz="4" w:space="0" w:color="auto"/>
              <w:right w:val="single" w:sz="4" w:space="0" w:color="auto"/>
            </w:tcBorders>
            <w:hideMark/>
          </w:tcPr>
          <w:p w14:paraId="0F6B58A7"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Answer:</w:t>
            </w:r>
          </w:p>
        </w:tc>
      </w:tr>
      <w:tr w:rsidR="006D4F2A" w:rsidRPr="00B663D3" w14:paraId="5A2C182F"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17A56475"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t xml:space="preserve">Is there an effective conviction by final judgment served </w:t>
            </w:r>
            <w:r w:rsidRPr="00B663D3">
              <w:rPr>
                <w:rFonts w:ascii="Arial" w:eastAsia="Calibri" w:hAnsi="Arial" w:cs="Arial"/>
                <w:sz w:val="24"/>
                <w:szCs w:val="24"/>
                <w:lang w:eastAsia="bg-BG"/>
              </w:rPr>
              <w:t xml:space="preserve">against the Bidder or a member of its management or supervisory body, or a person who has powers of representation, decision or control therein, relating to any of the grounds listed hereinabove?  </w:t>
            </w:r>
          </w:p>
        </w:tc>
        <w:tc>
          <w:tcPr>
            <w:tcW w:w="4645" w:type="dxa"/>
            <w:tcBorders>
              <w:top w:val="single" w:sz="4" w:space="0" w:color="auto"/>
              <w:left w:val="single" w:sz="4" w:space="0" w:color="auto"/>
              <w:bottom w:val="single" w:sz="4" w:space="0" w:color="auto"/>
              <w:right w:val="single" w:sz="4" w:space="0" w:color="auto"/>
            </w:tcBorders>
            <w:hideMark/>
          </w:tcPr>
          <w:p w14:paraId="3F0B979F"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3AC494AA" w14:textId="77777777" w:rsidR="006D4F2A" w:rsidRPr="00B663D3" w:rsidRDefault="006D4F2A" w:rsidP="00B663D3">
            <w:pPr>
              <w:spacing w:before="120" w:after="120" w:line="276" w:lineRule="auto"/>
              <w:jc w:val="both"/>
              <w:rPr>
                <w:rFonts w:ascii="Arial" w:eastAsia="Calibri" w:hAnsi="Arial" w:cs="Arial"/>
                <w:i/>
                <w:sz w:val="24"/>
                <w:szCs w:val="24"/>
                <w:lang w:eastAsia="bg-BG"/>
              </w:rPr>
            </w:pPr>
          </w:p>
          <w:p w14:paraId="228818CC"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tc>
      </w:tr>
      <w:tr w:rsidR="006D4F2A" w:rsidRPr="00B663D3" w14:paraId="3A8A106A"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68A8A740"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b/>
                <w:sz w:val="24"/>
                <w:szCs w:val="24"/>
                <w:lang w:eastAsia="bg-BG"/>
              </w:rPr>
              <w:t xml:space="preserve">If yes, </w:t>
            </w:r>
            <w:r w:rsidRPr="00B663D3">
              <w:rPr>
                <w:rFonts w:ascii="Arial" w:eastAsia="Calibri" w:hAnsi="Arial" w:cs="Arial"/>
                <w:sz w:val="24"/>
                <w:szCs w:val="24"/>
                <w:lang w:eastAsia="bg-BG"/>
              </w:rPr>
              <w:t>please, indicate</w:t>
            </w:r>
            <w:r w:rsidRPr="00B663D3">
              <w:rPr>
                <w:rFonts w:ascii="Arial" w:eastAsia="Calibri" w:hAnsi="Arial" w:cs="Arial"/>
                <w:sz w:val="24"/>
                <w:szCs w:val="24"/>
                <w:vertAlign w:val="superscript"/>
                <w:lang w:eastAsia="bg-BG"/>
              </w:rPr>
              <w:footnoteReference w:id="2"/>
            </w:r>
            <w:r w:rsidRPr="00B663D3">
              <w:rPr>
                <w:rFonts w:ascii="Arial" w:eastAsia="Calibri" w:hAnsi="Arial" w:cs="Arial"/>
                <w:sz w:val="24"/>
                <w:szCs w:val="24"/>
                <w:lang w:eastAsia="bg-BG"/>
              </w:rPr>
              <w:t>:</w:t>
            </w:r>
            <w:r w:rsidRPr="00B663D3">
              <w:rPr>
                <w:rFonts w:ascii="Arial" w:eastAsia="Calibri" w:hAnsi="Arial" w:cs="Arial"/>
                <w:sz w:val="24"/>
                <w:szCs w:val="24"/>
                <w:lang w:eastAsia="bg-BG"/>
              </w:rPr>
              <w:br/>
            </w:r>
          </w:p>
          <w:p w14:paraId="29253CD6"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а) date of judgment, which of the crimes referred to in Art. 60, para. 2, item 1 of CA it is related </w:t>
            </w:r>
            <w:proofErr w:type="gramStart"/>
            <w:r w:rsidRPr="00B663D3">
              <w:rPr>
                <w:rFonts w:ascii="Arial" w:eastAsia="Calibri" w:hAnsi="Arial" w:cs="Arial"/>
                <w:sz w:val="24"/>
                <w:szCs w:val="24"/>
                <w:lang w:eastAsia="bg-BG"/>
              </w:rPr>
              <w:t>to</w:t>
            </w:r>
            <w:proofErr w:type="gramEnd"/>
            <w:r w:rsidRPr="00B663D3">
              <w:rPr>
                <w:rFonts w:ascii="Arial" w:eastAsia="Calibri" w:hAnsi="Arial" w:cs="Arial"/>
                <w:sz w:val="24"/>
                <w:szCs w:val="24"/>
                <w:lang w:eastAsia="bg-BG"/>
              </w:rPr>
              <w:t xml:space="preserve"> and the ground(s) based on which the judgment has been served; </w:t>
            </w:r>
          </w:p>
          <w:p w14:paraId="149B9784"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indicate the person, who has been convicted [ ];</w:t>
            </w:r>
            <w:r w:rsidRPr="00B663D3">
              <w:rPr>
                <w:rFonts w:ascii="Arial" w:eastAsia="Calibri" w:hAnsi="Arial" w:cs="Arial"/>
                <w:sz w:val="24"/>
                <w:szCs w:val="24"/>
                <w:lang w:eastAsia="bg-BG"/>
              </w:rPr>
              <w:br/>
            </w:r>
          </w:p>
        </w:tc>
        <w:tc>
          <w:tcPr>
            <w:tcW w:w="4645" w:type="dxa"/>
            <w:tcBorders>
              <w:top w:val="single" w:sz="4" w:space="0" w:color="auto"/>
              <w:left w:val="single" w:sz="4" w:space="0" w:color="auto"/>
              <w:bottom w:val="single" w:sz="4" w:space="0" w:color="auto"/>
              <w:right w:val="single" w:sz="4" w:space="0" w:color="auto"/>
            </w:tcBorders>
            <w:hideMark/>
          </w:tcPr>
          <w:p w14:paraId="30105827"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br/>
            </w:r>
          </w:p>
          <w:p w14:paraId="7E12A8A8"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a) date: [ </w:t>
            </w:r>
            <w:proofErr w:type="gramStart"/>
            <w:r w:rsidRPr="00B663D3">
              <w:rPr>
                <w:rFonts w:ascii="Arial" w:eastAsia="Calibri" w:hAnsi="Arial" w:cs="Arial"/>
                <w:sz w:val="24"/>
                <w:szCs w:val="24"/>
                <w:lang w:eastAsia="bg-BG"/>
              </w:rPr>
              <w:t xml:space="preserve">  ]</w:t>
            </w:r>
            <w:proofErr w:type="gramEnd"/>
            <w:r w:rsidRPr="00B663D3">
              <w:rPr>
                <w:rFonts w:ascii="Arial" w:eastAsia="Calibri" w:hAnsi="Arial" w:cs="Arial"/>
                <w:sz w:val="24"/>
                <w:szCs w:val="24"/>
                <w:lang w:eastAsia="bg-BG"/>
              </w:rPr>
              <w:t>, crime(s): [   ], ground(s):[   ]</w:t>
            </w:r>
            <w:r w:rsidRPr="00B663D3">
              <w:rPr>
                <w:rFonts w:ascii="Arial" w:eastAsia="Calibri" w:hAnsi="Arial" w:cs="Arial"/>
                <w:i/>
                <w:sz w:val="24"/>
                <w:szCs w:val="24"/>
                <w:vertAlign w:val="superscript"/>
                <w:lang w:eastAsia="bg-BG"/>
              </w:rPr>
              <w:t xml:space="preserve"> </w:t>
            </w:r>
            <w:r w:rsidRPr="00B663D3">
              <w:rPr>
                <w:rFonts w:ascii="Arial" w:eastAsia="Calibri" w:hAnsi="Arial" w:cs="Arial"/>
                <w:sz w:val="24"/>
                <w:szCs w:val="24"/>
                <w:lang w:eastAsia="bg-BG"/>
              </w:rPr>
              <w:br/>
            </w:r>
            <w:r w:rsidRPr="00B663D3">
              <w:rPr>
                <w:rFonts w:ascii="Arial" w:eastAsia="Calibri" w:hAnsi="Arial" w:cs="Arial"/>
                <w:sz w:val="24"/>
                <w:szCs w:val="24"/>
                <w:lang w:eastAsia="bg-BG"/>
              </w:rPr>
              <w:br/>
              <w:t>b) [……]</w:t>
            </w:r>
          </w:p>
          <w:p w14:paraId="2CDD22BA"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i/>
                <w:sz w:val="24"/>
                <w:szCs w:val="24"/>
                <w:lang w:eastAsia="bg-BG"/>
              </w:rPr>
              <w:t>If the relevant documentation is available electronically, please indicate: (web address, issuing authority or body, precise reference of the documentation): […</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r w:rsidRPr="00B663D3">
              <w:rPr>
                <w:rFonts w:ascii="Arial" w:eastAsia="Calibri" w:hAnsi="Arial" w:cs="Arial"/>
                <w:i/>
                <w:sz w:val="24"/>
                <w:szCs w:val="24"/>
                <w:vertAlign w:val="superscript"/>
                <w:lang w:eastAsia="bg-BG"/>
              </w:rPr>
              <w:footnoteReference w:id="3"/>
            </w:r>
          </w:p>
        </w:tc>
      </w:tr>
      <w:tr w:rsidR="006D4F2A" w:rsidRPr="00B663D3" w14:paraId="41A81C8A"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5DA479FD"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If there is an effective conviction by final judgment, </w:t>
            </w:r>
            <w:r w:rsidRPr="00B663D3">
              <w:rPr>
                <w:rFonts w:ascii="Arial" w:eastAsia="Calibri" w:hAnsi="Arial" w:cs="Arial"/>
                <w:b/>
                <w:sz w:val="24"/>
                <w:szCs w:val="24"/>
                <w:lang w:eastAsia="bg-BG"/>
              </w:rPr>
              <w:t>are there reasons not to apply these grounds for exclusion</w:t>
            </w:r>
            <w:r w:rsidRPr="00B663D3">
              <w:rPr>
                <w:rFonts w:ascii="Arial" w:eastAsia="Calibri" w:hAnsi="Arial" w:cs="Arial"/>
                <w:sz w:val="24"/>
                <w:szCs w:val="24"/>
                <w:lang w:eastAsia="bg-BG"/>
              </w:rPr>
              <w:t xml:space="preserve">, in compliance with Art. 60, para. 4, item 1 of CA? </w:t>
            </w:r>
          </w:p>
        </w:tc>
        <w:tc>
          <w:tcPr>
            <w:tcW w:w="4645" w:type="dxa"/>
            <w:tcBorders>
              <w:top w:val="single" w:sz="4" w:space="0" w:color="auto"/>
              <w:left w:val="single" w:sz="4" w:space="0" w:color="auto"/>
              <w:bottom w:val="single" w:sz="4" w:space="0" w:color="auto"/>
              <w:right w:val="single" w:sz="4" w:space="0" w:color="auto"/>
            </w:tcBorders>
            <w:hideMark/>
          </w:tcPr>
          <w:p w14:paraId="09E8C3B1"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 Yes [] No </w:t>
            </w:r>
          </w:p>
        </w:tc>
      </w:tr>
      <w:tr w:rsidR="006D4F2A" w:rsidRPr="00B663D3" w14:paraId="685053DC"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695BBFA9"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t>If yes</w:t>
            </w:r>
            <w:r w:rsidRPr="00B663D3">
              <w:rPr>
                <w:rFonts w:ascii="Arial" w:eastAsia="Calibri" w:hAnsi="Arial" w:cs="Arial"/>
                <w:sz w:val="24"/>
                <w:szCs w:val="24"/>
                <w:lang w:eastAsia="bg-BG"/>
              </w:rPr>
              <w:t xml:space="preserve">, please indicate the relevant reasons not to apply the grounds for exclusion, more precisely:  </w:t>
            </w:r>
          </w:p>
          <w:p w14:paraId="7FD494F3"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а) the convicted person is rehabilitated; </w:t>
            </w:r>
            <w:r w:rsidRPr="00B663D3">
              <w:rPr>
                <w:rFonts w:ascii="Arial" w:eastAsia="Calibri" w:hAnsi="Arial" w:cs="Arial"/>
                <w:b/>
                <w:sz w:val="24"/>
                <w:szCs w:val="24"/>
                <w:u w:val="single"/>
                <w:lang w:eastAsia="bg-BG"/>
              </w:rPr>
              <w:t>or</w:t>
            </w:r>
          </w:p>
          <w:p w14:paraId="19633753" w14:textId="5238DA3D"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b) 5 years have expired at the date of this Declaration or will have expired by the end of the procedure leading to the choice of </w:t>
            </w:r>
            <w:r w:rsidR="00392E3D" w:rsidRPr="00B663D3">
              <w:rPr>
                <w:rFonts w:ascii="Arial" w:eastAsia="Calibri" w:hAnsi="Arial" w:cs="Arial"/>
                <w:sz w:val="24"/>
                <w:szCs w:val="24"/>
                <w:lang w:eastAsia="bg-BG"/>
              </w:rPr>
              <w:t>subcontractor</w:t>
            </w:r>
            <w:r w:rsidRPr="00B663D3">
              <w:rPr>
                <w:rFonts w:ascii="Arial" w:eastAsia="Calibri" w:hAnsi="Arial" w:cs="Arial"/>
                <w:i/>
                <w:sz w:val="24"/>
                <w:szCs w:val="24"/>
                <w:lang w:eastAsia="bg-BG"/>
              </w:rPr>
              <w:t xml:space="preserve"> </w:t>
            </w:r>
            <w:r w:rsidRPr="00B663D3">
              <w:rPr>
                <w:rFonts w:ascii="Arial" w:eastAsia="Calibri" w:hAnsi="Arial" w:cs="Arial"/>
                <w:sz w:val="24"/>
                <w:szCs w:val="24"/>
                <w:lang w:eastAsia="bg-BG"/>
              </w:rPr>
              <w:t xml:space="preserve">from enforcing the conviction served </w:t>
            </w:r>
            <w:r w:rsidRPr="00B663D3">
              <w:rPr>
                <w:rFonts w:ascii="Arial" w:eastAsia="Calibri" w:hAnsi="Arial" w:cs="Arial"/>
                <w:b/>
                <w:sz w:val="24"/>
                <w:szCs w:val="24"/>
                <w:u w:val="single"/>
                <w:lang w:eastAsia="bg-BG"/>
              </w:rPr>
              <w:t>and</w:t>
            </w:r>
            <w:r w:rsidRPr="00B663D3">
              <w:rPr>
                <w:rFonts w:ascii="Arial" w:eastAsia="Calibri" w:hAnsi="Arial" w:cs="Arial"/>
                <w:sz w:val="24"/>
                <w:szCs w:val="24"/>
                <w:lang w:eastAsia="bg-BG"/>
              </w:rPr>
              <w:t xml:space="preserve"> the Bidder has presented evidence that the due </w:t>
            </w:r>
            <w:r w:rsidRPr="00B663D3">
              <w:rPr>
                <w:rFonts w:ascii="Arial" w:eastAsia="Calibri" w:hAnsi="Arial" w:cs="Arial"/>
                <w:sz w:val="24"/>
                <w:szCs w:val="24"/>
                <w:lang w:eastAsia="bg-BG"/>
              </w:rPr>
              <w:lastRenderedPageBreak/>
              <w:t>compensation for the damages resulting from the crime have been paid (if applicable).</w:t>
            </w:r>
          </w:p>
        </w:tc>
        <w:tc>
          <w:tcPr>
            <w:tcW w:w="4645" w:type="dxa"/>
            <w:tcBorders>
              <w:top w:val="single" w:sz="4" w:space="0" w:color="auto"/>
              <w:left w:val="single" w:sz="4" w:space="0" w:color="auto"/>
              <w:bottom w:val="single" w:sz="4" w:space="0" w:color="auto"/>
              <w:right w:val="single" w:sz="4" w:space="0" w:color="auto"/>
            </w:tcBorders>
            <w:hideMark/>
          </w:tcPr>
          <w:p w14:paraId="0E4E272C"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lastRenderedPageBreak/>
              <w:t>Grounds: [……]</w:t>
            </w:r>
          </w:p>
          <w:p w14:paraId="6741896A"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Evidence: [……]</w:t>
            </w:r>
          </w:p>
          <w:p w14:paraId="58419DD2"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If the relevant documentation is available electronically, please indicate: (web address, issuing authority or body, precise reference of the documentation): […</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r w:rsidRPr="00B663D3">
              <w:rPr>
                <w:rFonts w:ascii="Arial" w:eastAsia="Calibri" w:hAnsi="Arial" w:cs="Arial"/>
                <w:i/>
                <w:sz w:val="24"/>
                <w:szCs w:val="24"/>
                <w:vertAlign w:val="superscript"/>
                <w:lang w:eastAsia="bg-BG"/>
              </w:rPr>
              <w:footnoteReference w:id="4"/>
            </w:r>
          </w:p>
        </w:tc>
      </w:tr>
    </w:tbl>
    <w:p w14:paraId="39105274" w14:textId="77777777" w:rsidR="001D50AD" w:rsidRDefault="001D50AD" w:rsidP="00B663D3">
      <w:pPr>
        <w:keepNext/>
        <w:spacing w:before="120" w:after="120" w:line="276" w:lineRule="auto"/>
        <w:jc w:val="center"/>
        <w:rPr>
          <w:rFonts w:ascii="Arial" w:eastAsia="Calibri" w:hAnsi="Arial" w:cs="Arial"/>
          <w:b/>
          <w:smallCaps/>
          <w:sz w:val="24"/>
          <w:szCs w:val="24"/>
          <w:lang w:eastAsia="bg-BG"/>
        </w:rPr>
      </w:pPr>
    </w:p>
    <w:p w14:paraId="6CADFF34" w14:textId="42F7D76D" w:rsidR="006D4F2A" w:rsidRPr="00B663D3" w:rsidRDefault="006D4F2A" w:rsidP="00B663D3">
      <w:pPr>
        <w:keepNext/>
        <w:spacing w:before="120" w:after="120" w:line="276" w:lineRule="auto"/>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t xml:space="preserve">2. Grounds related to the payment of taxes and social security contributions </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6D4F2A" w:rsidRPr="00B663D3" w14:paraId="284760D9" w14:textId="77777777" w:rsidTr="001D76CA">
        <w:tc>
          <w:tcPr>
            <w:tcW w:w="4480" w:type="dxa"/>
            <w:tcBorders>
              <w:top w:val="single" w:sz="4" w:space="0" w:color="auto"/>
              <w:left w:val="single" w:sz="4" w:space="0" w:color="auto"/>
              <w:bottom w:val="single" w:sz="4" w:space="0" w:color="auto"/>
              <w:right w:val="single" w:sz="4" w:space="0" w:color="auto"/>
            </w:tcBorders>
            <w:hideMark/>
          </w:tcPr>
          <w:p w14:paraId="6A245763"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 xml:space="preserve">Grounds under Art. 60, para. 2, item 2 of CA:  </w:t>
            </w:r>
          </w:p>
        </w:tc>
        <w:tc>
          <w:tcPr>
            <w:tcW w:w="4809" w:type="dxa"/>
            <w:gridSpan w:val="2"/>
            <w:tcBorders>
              <w:top w:val="single" w:sz="4" w:space="0" w:color="auto"/>
              <w:left w:val="single" w:sz="4" w:space="0" w:color="auto"/>
              <w:bottom w:val="single" w:sz="4" w:space="0" w:color="auto"/>
              <w:right w:val="single" w:sz="4" w:space="0" w:color="auto"/>
            </w:tcBorders>
            <w:hideMark/>
          </w:tcPr>
          <w:p w14:paraId="0F396794"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Answer:</w:t>
            </w:r>
          </w:p>
        </w:tc>
      </w:tr>
      <w:tr w:rsidR="006D4F2A" w:rsidRPr="00B663D3" w14:paraId="1D365093" w14:textId="77777777" w:rsidTr="001D76CA">
        <w:tc>
          <w:tcPr>
            <w:tcW w:w="4480" w:type="dxa"/>
            <w:tcBorders>
              <w:top w:val="single" w:sz="4" w:space="0" w:color="auto"/>
              <w:left w:val="single" w:sz="4" w:space="0" w:color="auto"/>
              <w:bottom w:val="single" w:sz="4" w:space="0" w:color="auto"/>
              <w:right w:val="single" w:sz="4" w:space="0" w:color="auto"/>
            </w:tcBorders>
            <w:hideMark/>
          </w:tcPr>
          <w:p w14:paraId="555B34A1" w14:textId="1B6F9EC3"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t xml:space="preserve">Is there an effective judicial or administrative act served </w:t>
            </w:r>
            <w:r w:rsidRPr="00B663D3">
              <w:rPr>
                <w:rFonts w:ascii="Arial" w:eastAsia="Calibri" w:hAnsi="Arial" w:cs="Arial"/>
                <w:sz w:val="24"/>
                <w:szCs w:val="24"/>
                <w:lang w:eastAsia="bg-BG"/>
              </w:rPr>
              <w:t>against the Bidder, establishing that the Bidder has not met its obligations related to the payment of taxes and of mandatory social security contributions within the meaning of Art. 162, para. 2, item 1 of the Tax Insurance Procedure Code and the interests accrued thereto in the Republic of Bulgaria, or similar obligations under the legislation in the country where the Bidder is established?</w:t>
            </w:r>
          </w:p>
        </w:tc>
        <w:tc>
          <w:tcPr>
            <w:tcW w:w="4809" w:type="dxa"/>
            <w:gridSpan w:val="2"/>
            <w:tcBorders>
              <w:top w:val="single" w:sz="4" w:space="0" w:color="auto"/>
              <w:left w:val="single" w:sz="4" w:space="0" w:color="auto"/>
              <w:bottom w:val="single" w:sz="4" w:space="0" w:color="auto"/>
              <w:right w:val="single" w:sz="4" w:space="0" w:color="auto"/>
            </w:tcBorders>
            <w:hideMark/>
          </w:tcPr>
          <w:p w14:paraId="26FEEF7D"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tc>
      </w:tr>
      <w:tr w:rsidR="006D4F2A" w:rsidRPr="00B663D3" w14:paraId="6704D5B2" w14:textId="77777777" w:rsidTr="001D76CA">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14:paraId="47BDD9CA" w14:textId="77777777" w:rsidR="006D4F2A" w:rsidRPr="00B663D3" w:rsidRDefault="006D4F2A" w:rsidP="00B663D3">
            <w:pPr>
              <w:spacing w:before="120" w:after="120" w:line="276" w:lineRule="auto"/>
              <w:rPr>
                <w:rFonts w:ascii="Arial" w:eastAsia="Calibri" w:hAnsi="Arial" w:cs="Arial"/>
                <w:b/>
                <w:sz w:val="24"/>
                <w:szCs w:val="24"/>
                <w:lang w:eastAsia="bg-BG"/>
              </w:rPr>
            </w:pPr>
            <w:r w:rsidRPr="00B663D3">
              <w:rPr>
                <w:rFonts w:ascii="Arial" w:eastAsia="Calibri" w:hAnsi="Arial" w:cs="Arial"/>
                <w:sz w:val="24"/>
                <w:szCs w:val="24"/>
                <w:lang w:eastAsia="bg-BG"/>
              </w:rPr>
              <w:br/>
            </w:r>
          </w:p>
          <w:p w14:paraId="5958F1AC"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b/>
                <w:sz w:val="24"/>
                <w:szCs w:val="24"/>
                <w:lang w:eastAsia="bg-BG"/>
              </w:rPr>
              <w:t>If yes,</w:t>
            </w:r>
            <w:r w:rsidRPr="00B663D3">
              <w:rPr>
                <w:rFonts w:ascii="Arial" w:eastAsia="Calibri" w:hAnsi="Arial" w:cs="Arial"/>
                <w:sz w:val="24"/>
                <w:szCs w:val="24"/>
                <w:lang w:eastAsia="bg-BG"/>
              </w:rPr>
              <w:t xml:space="preserve"> please indicate</w:t>
            </w:r>
            <w:r w:rsidRPr="00B663D3">
              <w:rPr>
                <w:rFonts w:ascii="Arial" w:eastAsia="Calibri" w:hAnsi="Arial" w:cs="Arial"/>
                <w:sz w:val="24"/>
                <w:szCs w:val="24"/>
                <w:vertAlign w:val="superscript"/>
                <w:lang w:eastAsia="bg-BG"/>
              </w:rPr>
              <w:footnoteReference w:id="5"/>
            </w:r>
            <w:r w:rsidRPr="00B663D3">
              <w:rPr>
                <w:rFonts w:ascii="Arial" w:eastAsia="Calibri" w:hAnsi="Arial" w:cs="Arial"/>
                <w:sz w:val="24"/>
                <w:szCs w:val="24"/>
                <w:lang w:eastAsia="bg-BG"/>
              </w:rPr>
              <w:t>:</w:t>
            </w:r>
          </w:p>
          <w:p w14:paraId="443C44C7"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а) the respective country or Member State;  </w:t>
            </w:r>
          </w:p>
          <w:p w14:paraId="57275258"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the size of the respective amount;</w:t>
            </w:r>
          </w:p>
          <w:p w14:paraId="1A8EE1D2"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c) the way in which the breach of obligations has been established – by a court decision or administrative act;</w:t>
            </w:r>
          </w:p>
          <w:p w14:paraId="767A05AF"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d) date of the decision/act:</w:t>
            </w:r>
          </w:p>
        </w:tc>
        <w:tc>
          <w:tcPr>
            <w:tcW w:w="2224" w:type="dxa"/>
            <w:tcBorders>
              <w:top w:val="single" w:sz="4" w:space="0" w:color="auto"/>
              <w:left w:val="single" w:sz="4" w:space="0" w:color="auto"/>
              <w:bottom w:val="single" w:sz="4" w:space="0" w:color="auto"/>
              <w:right w:val="single" w:sz="4" w:space="0" w:color="auto"/>
            </w:tcBorders>
            <w:hideMark/>
          </w:tcPr>
          <w:p w14:paraId="423906F5" w14:textId="77777777" w:rsidR="006D4F2A" w:rsidRPr="00B663D3" w:rsidRDefault="006D4F2A" w:rsidP="00B663D3">
            <w:pPr>
              <w:tabs>
                <w:tab w:val="left" w:pos="708"/>
              </w:tabs>
              <w:spacing w:before="120" w:after="120" w:line="276" w:lineRule="auto"/>
              <w:rPr>
                <w:rFonts w:ascii="Arial" w:eastAsia="Calibri" w:hAnsi="Arial" w:cs="Arial"/>
                <w:b/>
                <w:sz w:val="24"/>
                <w:szCs w:val="24"/>
                <w:lang w:eastAsia="bg-BG"/>
              </w:rPr>
            </w:pPr>
            <w:r w:rsidRPr="00B663D3">
              <w:rPr>
                <w:rFonts w:ascii="Arial" w:eastAsia="Calibri" w:hAnsi="Arial" w:cs="Arial"/>
                <w:b/>
                <w:sz w:val="24"/>
                <w:szCs w:val="24"/>
                <w:lang w:eastAsia="bg-BG"/>
              </w:rPr>
              <w:t>Taxes</w:t>
            </w:r>
          </w:p>
        </w:tc>
        <w:tc>
          <w:tcPr>
            <w:tcW w:w="2585" w:type="dxa"/>
            <w:tcBorders>
              <w:top w:val="single" w:sz="4" w:space="0" w:color="auto"/>
              <w:left w:val="single" w:sz="4" w:space="0" w:color="auto"/>
              <w:bottom w:val="single" w:sz="4" w:space="0" w:color="auto"/>
              <w:right w:val="single" w:sz="4" w:space="0" w:color="auto"/>
            </w:tcBorders>
            <w:hideMark/>
          </w:tcPr>
          <w:p w14:paraId="20CCAC90" w14:textId="77777777" w:rsidR="006D4F2A" w:rsidRPr="00B663D3" w:rsidRDefault="006D4F2A" w:rsidP="00B663D3">
            <w:pPr>
              <w:spacing w:before="120" w:after="120" w:line="276" w:lineRule="auto"/>
              <w:rPr>
                <w:rFonts w:ascii="Arial" w:eastAsia="Calibri" w:hAnsi="Arial" w:cs="Arial"/>
                <w:b/>
                <w:sz w:val="24"/>
                <w:szCs w:val="24"/>
                <w:lang w:eastAsia="bg-BG"/>
              </w:rPr>
            </w:pPr>
            <w:r w:rsidRPr="00B663D3">
              <w:rPr>
                <w:rFonts w:ascii="Arial" w:eastAsia="Calibri" w:hAnsi="Arial" w:cs="Arial"/>
                <w:b/>
                <w:sz w:val="24"/>
                <w:szCs w:val="24"/>
                <w:lang w:eastAsia="bg-BG"/>
              </w:rPr>
              <w:t>Social security contributions</w:t>
            </w:r>
          </w:p>
        </w:tc>
      </w:tr>
      <w:tr w:rsidR="006D4F2A" w:rsidRPr="00B663D3" w14:paraId="36CA0C47" w14:textId="77777777" w:rsidTr="001D76CA">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14:paraId="3F86EF25" w14:textId="77777777" w:rsidR="006D4F2A" w:rsidRPr="00B663D3" w:rsidRDefault="006D4F2A" w:rsidP="00B663D3">
            <w:pPr>
              <w:spacing w:before="120" w:after="120" w:line="276" w:lineRule="auto"/>
              <w:rPr>
                <w:rFonts w:ascii="Arial" w:eastAsia="Calibri" w:hAnsi="Arial" w:cs="Arial"/>
                <w:sz w:val="24"/>
                <w:szCs w:val="24"/>
                <w:lang w:eastAsia="bg-BG"/>
              </w:rPr>
            </w:pPr>
          </w:p>
        </w:tc>
        <w:tc>
          <w:tcPr>
            <w:tcW w:w="2224" w:type="dxa"/>
            <w:tcBorders>
              <w:top w:val="single" w:sz="4" w:space="0" w:color="auto"/>
              <w:left w:val="single" w:sz="4" w:space="0" w:color="auto"/>
              <w:bottom w:val="single" w:sz="4" w:space="0" w:color="auto"/>
              <w:right w:val="single" w:sz="4" w:space="0" w:color="auto"/>
            </w:tcBorders>
          </w:tcPr>
          <w:p w14:paraId="36914458"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br/>
              <w:t>a) [……]</w:t>
            </w:r>
          </w:p>
          <w:p w14:paraId="7DF7BF01"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w:t>
            </w:r>
          </w:p>
          <w:p w14:paraId="24677DCE"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c) [……]</w:t>
            </w:r>
          </w:p>
          <w:p w14:paraId="315205CE" w14:textId="77777777" w:rsidR="006D4F2A" w:rsidRPr="00B663D3" w:rsidRDefault="006D4F2A" w:rsidP="00B663D3">
            <w:pPr>
              <w:spacing w:before="120" w:after="120" w:line="276" w:lineRule="auto"/>
              <w:rPr>
                <w:rFonts w:ascii="Arial" w:eastAsia="Calibri" w:hAnsi="Arial" w:cs="Arial"/>
                <w:sz w:val="24"/>
                <w:szCs w:val="24"/>
                <w:lang w:eastAsia="bg-BG"/>
              </w:rPr>
            </w:pPr>
          </w:p>
          <w:p w14:paraId="32B56BA1"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d) [……]</w:t>
            </w:r>
          </w:p>
        </w:tc>
        <w:tc>
          <w:tcPr>
            <w:tcW w:w="2585" w:type="dxa"/>
            <w:tcBorders>
              <w:top w:val="single" w:sz="4" w:space="0" w:color="auto"/>
              <w:left w:val="single" w:sz="4" w:space="0" w:color="auto"/>
              <w:bottom w:val="single" w:sz="4" w:space="0" w:color="auto"/>
              <w:right w:val="single" w:sz="4" w:space="0" w:color="auto"/>
            </w:tcBorders>
          </w:tcPr>
          <w:p w14:paraId="74EED760"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br/>
              <w:t>a) [……]</w:t>
            </w:r>
          </w:p>
          <w:p w14:paraId="09C9808E"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w:t>
            </w:r>
          </w:p>
          <w:p w14:paraId="125572AC"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c) [……]</w:t>
            </w:r>
          </w:p>
          <w:p w14:paraId="731CF4F7" w14:textId="77777777" w:rsidR="006D4F2A" w:rsidRPr="00B663D3" w:rsidRDefault="006D4F2A" w:rsidP="00B663D3">
            <w:pPr>
              <w:spacing w:before="120" w:after="120" w:line="276" w:lineRule="auto"/>
              <w:rPr>
                <w:rFonts w:ascii="Arial" w:eastAsia="Calibri" w:hAnsi="Arial" w:cs="Arial"/>
                <w:sz w:val="24"/>
                <w:szCs w:val="24"/>
                <w:lang w:eastAsia="bg-BG"/>
              </w:rPr>
            </w:pPr>
          </w:p>
          <w:p w14:paraId="38EEA8AF"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d) [……]</w:t>
            </w:r>
          </w:p>
        </w:tc>
      </w:tr>
      <w:tr w:rsidR="006D4F2A" w:rsidRPr="00B663D3" w14:paraId="43B14BB7" w14:textId="77777777" w:rsidTr="001D76CA">
        <w:trPr>
          <w:trHeight w:val="1266"/>
        </w:trPr>
        <w:tc>
          <w:tcPr>
            <w:tcW w:w="4480" w:type="dxa"/>
            <w:tcBorders>
              <w:top w:val="single" w:sz="4" w:space="0" w:color="auto"/>
              <w:left w:val="single" w:sz="4" w:space="0" w:color="auto"/>
              <w:bottom w:val="single" w:sz="4" w:space="0" w:color="auto"/>
              <w:right w:val="single" w:sz="4" w:space="0" w:color="auto"/>
            </w:tcBorders>
          </w:tcPr>
          <w:p w14:paraId="0045DD4F"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If there is an effective judicial or administrative act, </w:t>
            </w:r>
            <w:r w:rsidRPr="00B663D3">
              <w:rPr>
                <w:rFonts w:ascii="Arial" w:eastAsia="Calibri" w:hAnsi="Arial" w:cs="Arial"/>
                <w:b/>
                <w:sz w:val="24"/>
                <w:szCs w:val="24"/>
                <w:lang w:eastAsia="bg-BG"/>
              </w:rPr>
              <w:t xml:space="preserve">are there reasons not to apply these grounds for exclusion </w:t>
            </w:r>
            <w:r w:rsidRPr="00B663D3">
              <w:rPr>
                <w:rFonts w:ascii="Arial" w:eastAsia="Calibri" w:hAnsi="Arial" w:cs="Arial"/>
                <w:sz w:val="24"/>
                <w:szCs w:val="24"/>
                <w:lang w:eastAsia="bg-BG"/>
              </w:rPr>
              <w:t xml:space="preserve">in compliance with Art. 60, para. 4, item 2 of CA?  </w:t>
            </w:r>
          </w:p>
        </w:tc>
        <w:tc>
          <w:tcPr>
            <w:tcW w:w="4809" w:type="dxa"/>
            <w:gridSpan w:val="2"/>
            <w:tcBorders>
              <w:top w:val="single" w:sz="4" w:space="0" w:color="auto"/>
              <w:left w:val="single" w:sz="4" w:space="0" w:color="auto"/>
              <w:bottom w:val="single" w:sz="4" w:space="0" w:color="auto"/>
              <w:right w:val="single" w:sz="4" w:space="0" w:color="auto"/>
            </w:tcBorders>
          </w:tcPr>
          <w:p w14:paraId="1347C731"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 Yes [] No </w:t>
            </w:r>
          </w:p>
        </w:tc>
      </w:tr>
      <w:tr w:rsidR="006D4F2A" w:rsidRPr="00B663D3" w14:paraId="746459B9" w14:textId="77777777" w:rsidTr="001D76CA">
        <w:trPr>
          <w:trHeight w:val="711"/>
        </w:trPr>
        <w:tc>
          <w:tcPr>
            <w:tcW w:w="4480" w:type="dxa"/>
            <w:tcBorders>
              <w:top w:val="single" w:sz="4" w:space="0" w:color="auto"/>
              <w:left w:val="single" w:sz="4" w:space="0" w:color="auto"/>
              <w:bottom w:val="single" w:sz="4" w:space="0" w:color="auto"/>
              <w:right w:val="single" w:sz="4" w:space="0" w:color="auto"/>
            </w:tcBorders>
          </w:tcPr>
          <w:p w14:paraId="03B27412"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b/>
                <w:sz w:val="24"/>
                <w:szCs w:val="24"/>
                <w:lang w:eastAsia="bg-BG"/>
              </w:rPr>
              <w:lastRenderedPageBreak/>
              <w:t>If yes,</w:t>
            </w:r>
            <w:r w:rsidRPr="00B663D3">
              <w:rPr>
                <w:rFonts w:ascii="Arial" w:eastAsia="Calibri" w:hAnsi="Arial" w:cs="Arial"/>
                <w:sz w:val="24"/>
                <w:szCs w:val="24"/>
                <w:lang w:eastAsia="bg-BG"/>
              </w:rPr>
              <w:t xml:space="preserve"> please indicate the relevant reasons not to apply the grounds for exclusion, more precisely:  </w:t>
            </w:r>
          </w:p>
          <w:p w14:paraId="701B9241" w14:textId="632263DE" w:rsidR="006D4F2A" w:rsidRPr="00B663D3" w:rsidRDefault="006D4F2A" w:rsidP="00B663D3">
            <w:pPr>
              <w:numPr>
                <w:ilvl w:val="0"/>
                <w:numId w:val="3"/>
              </w:num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5 years have expired from the entry into force of the respective act or will have expired by the end of the procedure leading to the choice of </w:t>
            </w:r>
            <w:r w:rsidR="00392E3D" w:rsidRPr="00B663D3">
              <w:rPr>
                <w:rFonts w:ascii="Arial" w:eastAsia="Calibri" w:hAnsi="Arial" w:cs="Arial"/>
                <w:sz w:val="24"/>
                <w:szCs w:val="24"/>
                <w:lang w:eastAsia="bg-BG"/>
              </w:rPr>
              <w:t>subcontractor</w:t>
            </w:r>
            <w:r w:rsidRPr="00B663D3">
              <w:rPr>
                <w:rFonts w:ascii="Arial" w:eastAsia="Calibri" w:hAnsi="Arial" w:cs="Arial"/>
                <w:sz w:val="24"/>
                <w:szCs w:val="24"/>
                <w:lang w:eastAsia="bg-BG"/>
              </w:rPr>
              <w:t xml:space="preserve"> </w:t>
            </w:r>
            <w:r w:rsidRPr="00B663D3">
              <w:rPr>
                <w:rFonts w:ascii="Arial" w:eastAsia="Calibri" w:hAnsi="Arial" w:cs="Arial"/>
                <w:b/>
                <w:sz w:val="24"/>
                <w:szCs w:val="24"/>
                <w:u w:val="single"/>
                <w:lang w:eastAsia="bg-BG"/>
              </w:rPr>
              <w:t>and</w:t>
            </w:r>
            <w:r w:rsidRPr="00B663D3">
              <w:rPr>
                <w:rFonts w:ascii="Arial" w:eastAsia="Calibri" w:hAnsi="Arial" w:cs="Arial"/>
                <w:sz w:val="24"/>
                <w:szCs w:val="24"/>
                <w:lang w:eastAsia="bg-BG"/>
              </w:rPr>
              <w:t xml:space="preserve"> the Bidder has provided evidence that it has met the obligations, including those for accrued interests or fines, </w:t>
            </w:r>
            <w:r w:rsidRPr="00B663D3">
              <w:rPr>
                <w:rFonts w:ascii="Arial" w:eastAsia="Calibri" w:hAnsi="Arial" w:cs="Arial"/>
                <w:b/>
                <w:sz w:val="24"/>
                <w:szCs w:val="24"/>
                <w:u w:val="single"/>
                <w:lang w:eastAsia="bg-BG"/>
              </w:rPr>
              <w:t xml:space="preserve">or </w:t>
            </w:r>
          </w:p>
          <w:p w14:paraId="6CC6BEE6" w14:textId="77777777" w:rsidR="006D4F2A" w:rsidRPr="00B663D3" w:rsidRDefault="006D4F2A" w:rsidP="00B663D3">
            <w:pPr>
              <w:numPr>
                <w:ilvl w:val="0"/>
                <w:numId w:val="3"/>
              </w:num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the term under letter “a” above has not yet expired, yet the Bidder has provided evidence that:  </w:t>
            </w:r>
          </w:p>
          <w:p w14:paraId="1F965DFD" w14:textId="77777777" w:rsidR="006D4F2A" w:rsidRPr="00B663D3" w:rsidRDefault="006D4F2A" w:rsidP="00B663D3">
            <w:pPr>
              <w:spacing w:before="120" w:after="120" w:line="276" w:lineRule="auto"/>
              <w:rPr>
                <w:rFonts w:ascii="Arial" w:eastAsia="Calibri" w:hAnsi="Arial" w:cs="Arial"/>
                <w:sz w:val="24"/>
                <w:szCs w:val="24"/>
                <w:lang w:eastAsia="bg-BG"/>
              </w:rPr>
            </w:pPr>
            <w:proofErr w:type="spellStart"/>
            <w:r w:rsidRPr="00B663D3">
              <w:rPr>
                <w:rFonts w:ascii="Arial" w:eastAsia="Calibri" w:hAnsi="Arial" w:cs="Arial"/>
                <w:sz w:val="24"/>
                <w:szCs w:val="24"/>
                <w:lang w:eastAsia="bg-BG"/>
              </w:rPr>
              <w:t>аа</w:t>
            </w:r>
            <w:proofErr w:type="spellEnd"/>
            <w:r w:rsidRPr="00B663D3">
              <w:rPr>
                <w:rFonts w:ascii="Arial" w:eastAsia="Calibri" w:hAnsi="Arial" w:cs="Arial"/>
                <w:sz w:val="24"/>
                <w:szCs w:val="24"/>
                <w:lang w:eastAsia="bg-BG"/>
              </w:rPr>
              <w:t xml:space="preserve">) has met its obligations by having paid or by having ensured deferred or rescheduled payment or security of debt, including for accrued interests or fines, </w:t>
            </w:r>
            <w:r w:rsidRPr="00B663D3">
              <w:rPr>
                <w:rFonts w:ascii="Arial" w:eastAsia="Calibri" w:hAnsi="Arial" w:cs="Arial"/>
                <w:b/>
                <w:sz w:val="24"/>
                <w:szCs w:val="24"/>
                <w:u w:val="single"/>
                <w:lang w:eastAsia="bg-BG"/>
              </w:rPr>
              <w:t>or</w:t>
            </w:r>
          </w:p>
          <w:p w14:paraId="66A0840E"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bb) has been notified of the exact </w:t>
            </w:r>
            <w:proofErr w:type="gramStart"/>
            <w:r w:rsidRPr="00B663D3">
              <w:rPr>
                <w:rFonts w:ascii="Arial" w:eastAsia="Calibri" w:hAnsi="Arial" w:cs="Arial"/>
                <w:sz w:val="24"/>
                <w:szCs w:val="24"/>
                <w:lang w:eastAsia="bg-BG"/>
              </w:rPr>
              <w:t>amount</w:t>
            </w:r>
            <w:proofErr w:type="gramEnd"/>
            <w:r w:rsidRPr="00B663D3">
              <w:rPr>
                <w:rFonts w:ascii="Arial" w:eastAsia="Calibri" w:hAnsi="Arial" w:cs="Arial"/>
                <w:sz w:val="24"/>
                <w:szCs w:val="24"/>
                <w:lang w:eastAsia="bg-BG"/>
              </w:rPr>
              <w:t xml:space="preserve"> of obligations due as a result of the breach, at a time when it has been unable to apply a measure under letter “a” prior to the expiry of the term for the submission of the application.</w:t>
            </w:r>
          </w:p>
        </w:tc>
        <w:tc>
          <w:tcPr>
            <w:tcW w:w="4809" w:type="dxa"/>
            <w:gridSpan w:val="2"/>
            <w:tcBorders>
              <w:top w:val="single" w:sz="4" w:space="0" w:color="auto"/>
              <w:left w:val="single" w:sz="4" w:space="0" w:color="auto"/>
              <w:bottom w:val="single" w:sz="4" w:space="0" w:color="auto"/>
              <w:right w:val="single" w:sz="4" w:space="0" w:color="auto"/>
            </w:tcBorders>
          </w:tcPr>
          <w:p w14:paraId="36F7026D"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3D24D44F"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48F1A3D4"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a) [] Yes [] No</w:t>
            </w:r>
            <w:r w:rsidRPr="00B663D3">
              <w:rPr>
                <w:rFonts w:ascii="Arial" w:eastAsia="Calibri" w:hAnsi="Arial" w:cs="Arial"/>
                <w:sz w:val="24"/>
                <w:szCs w:val="24"/>
                <w:lang w:eastAsia="bg-BG"/>
              </w:rPr>
              <w:br/>
              <w:t>Evidence: [……]</w:t>
            </w:r>
          </w:p>
          <w:p w14:paraId="7926E0A4" w14:textId="77777777" w:rsidR="006D4F2A" w:rsidRPr="00B663D3" w:rsidRDefault="006D4F2A" w:rsidP="00B663D3">
            <w:pPr>
              <w:spacing w:before="120" w:after="120" w:line="276" w:lineRule="auto"/>
              <w:rPr>
                <w:rFonts w:ascii="Arial" w:eastAsia="Calibri" w:hAnsi="Arial" w:cs="Arial"/>
                <w:sz w:val="24"/>
                <w:szCs w:val="24"/>
                <w:lang w:eastAsia="bg-BG"/>
              </w:rPr>
            </w:pPr>
          </w:p>
          <w:p w14:paraId="6384F19B" w14:textId="77777777" w:rsidR="006D4F2A" w:rsidRPr="00B663D3" w:rsidRDefault="006D4F2A" w:rsidP="00B663D3">
            <w:pPr>
              <w:spacing w:before="120" w:after="120" w:line="276" w:lineRule="auto"/>
              <w:rPr>
                <w:rFonts w:ascii="Arial" w:eastAsia="Calibri" w:hAnsi="Arial" w:cs="Arial"/>
                <w:sz w:val="24"/>
                <w:szCs w:val="24"/>
                <w:lang w:eastAsia="bg-BG"/>
              </w:rPr>
            </w:pPr>
          </w:p>
          <w:p w14:paraId="7E35B53A" w14:textId="77777777" w:rsidR="006D4F2A" w:rsidRPr="00B663D3" w:rsidRDefault="006D4F2A" w:rsidP="00B663D3">
            <w:pPr>
              <w:spacing w:before="120" w:after="120" w:line="276" w:lineRule="auto"/>
              <w:rPr>
                <w:rFonts w:ascii="Arial" w:eastAsia="Calibri" w:hAnsi="Arial" w:cs="Arial"/>
                <w:sz w:val="24"/>
                <w:szCs w:val="24"/>
                <w:lang w:eastAsia="bg-BG"/>
              </w:rPr>
            </w:pPr>
          </w:p>
          <w:p w14:paraId="6D765DD1"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 Yes [] No</w:t>
            </w:r>
          </w:p>
          <w:p w14:paraId="70F9FC8E" w14:textId="77777777" w:rsidR="006D4F2A" w:rsidRPr="00B663D3" w:rsidRDefault="006D4F2A" w:rsidP="00B663D3">
            <w:pPr>
              <w:spacing w:before="120" w:after="120" w:line="276" w:lineRule="auto"/>
              <w:rPr>
                <w:rFonts w:ascii="Arial" w:eastAsia="Calibri" w:hAnsi="Arial" w:cs="Arial"/>
                <w:sz w:val="24"/>
                <w:szCs w:val="24"/>
                <w:lang w:eastAsia="bg-BG"/>
              </w:rPr>
            </w:pPr>
          </w:p>
          <w:p w14:paraId="415AC780" w14:textId="77777777" w:rsidR="006D4F2A" w:rsidRPr="00B663D3" w:rsidRDefault="006D4F2A" w:rsidP="00B663D3">
            <w:pPr>
              <w:spacing w:before="120" w:after="120" w:line="276" w:lineRule="auto"/>
              <w:rPr>
                <w:rFonts w:ascii="Arial" w:eastAsia="Calibri" w:hAnsi="Arial" w:cs="Arial"/>
                <w:sz w:val="24"/>
                <w:szCs w:val="24"/>
                <w:lang w:eastAsia="bg-BG"/>
              </w:rPr>
            </w:pPr>
            <w:proofErr w:type="spellStart"/>
            <w:r w:rsidRPr="00B663D3">
              <w:rPr>
                <w:rFonts w:ascii="Arial" w:eastAsia="Calibri" w:hAnsi="Arial" w:cs="Arial"/>
                <w:sz w:val="24"/>
                <w:szCs w:val="24"/>
                <w:lang w:eastAsia="bg-BG"/>
              </w:rPr>
              <w:t>аа</w:t>
            </w:r>
            <w:proofErr w:type="spellEnd"/>
            <w:r w:rsidRPr="00B663D3">
              <w:rPr>
                <w:rFonts w:ascii="Arial" w:eastAsia="Calibri" w:hAnsi="Arial" w:cs="Arial"/>
                <w:sz w:val="24"/>
                <w:szCs w:val="24"/>
                <w:lang w:eastAsia="bg-BG"/>
              </w:rPr>
              <w:t>) [] Yes [] No</w:t>
            </w:r>
          </w:p>
          <w:p w14:paraId="52A45357"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Evidence: [……]</w:t>
            </w:r>
          </w:p>
          <w:p w14:paraId="051E0248" w14:textId="77777777" w:rsidR="006D4F2A" w:rsidRPr="00B663D3" w:rsidRDefault="006D4F2A" w:rsidP="00B663D3">
            <w:pPr>
              <w:spacing w:before="120" w:after="120" w:line="276" w:lineRule="auto"/>
              <w:rPr>
                <w:rFonts w:ascii="Arial" w:eastAsia="Calibri" w:hAnsi="Arial" w:cs="Arial"/>
                <w:sz w:val="24"/>
                <w:szCs w:val="24"/>
                <w:lang w:eastAsia="bg-BG"/>
              </w:rPr>
            </w:pPr>
          </w:p>
          <w:p w14:paraId="6B4A372E"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bb) [] Yes [] No</w:t>
            </w:r>
            <w:r w:rsidRPr="00B663D3">
              <w:rPr>
                <w:rFonts w:ascii="Arial" w:eastAsia="Calibri" w:hAnsi="Arial" w:cs="Arial"/>
                <w:sz w:val="24"/>
                <w:szCs w:val="24"/>
                <w:lang w:eastAsia="bg-BG"/>
              </w:rPr>
              <w:br/>
              <w:t>Evidence: [……]</w:t>
            </w:r>
          </w:p>
          <w:p w14:paraId="1933D44D"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tc>
      </w:tr>
      <w:tr w:rsidR="006D4F2A" w:rsidRPr="00B663D3" w14:paraId="71A89C48" w14:textId="77777777" w:rsidTr="001D76CA">
        <w:tc>
          <w:tcPr>
            <w:tcW w:w="4480" w:type="dxa"/>
            <w:tcBorders>
              <w:top w:val="single" w:sz="4" w:space="0" w:color="auto"/>
              <w:left w:val="single" w:sz="4" w:space="0" w:color="auto"/>
              <w:bottom w:val="single" w:sz="4" w:space="0" w:color="auto"/>
              <w:right w:val="single" w:sz="4" w:space="0" w:color="auto"/>
            </w:tcBorders>
            <w:hideMark/>
          </w:tcPr>
          <w:p w14:paraId="48D3008C"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If the relevant documentation concerning the payment of taxes or social security contributions is available electronically, please indicate:</w:t>
            </w:r>
          </w:p>
        </w:tc>
        <w:tc>
          <w:tcPr>
            <w:tcW w:w="4809" w:type="dxa"/>
            <w:gridSpan w:val="2"/>
            <w:tcBorders>
              <w:top w:val="single" w:sz="4" w:space="0" w:color="auto"/>
              <w:left w:val="single" w:sz="4" w:space="0" w:color="auto"/>
              <w:bottom w:val="single" w:sz="4" w:space="0" w:color="auto"/>
              <w:right w:val="single" w:sz="4" w:space="0" w:color="auto"/>
            </w:tcBorders>
            <w:hideMark/>
          </w:tcPr>
          <w:p w14:paraId="61C8DBE4"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(web address, issuing authority or body, precise reference of the documentation):</w:t>
            </w:r>
            <w:r w:rsidRPr="00B663D3">
              <w:rPr>
                <w:rFonts w:ascii="Arial" w:eastAsia="Calibri" w:hAnsi="Arial" w:cs="Arial"/>
                <w:i/>
                <w:sz w:val="24"/>
                <w:szCs w:val="24"/>
                <w:vertAlign w:val="superscript"/>
                <w:lang w:eastAsia="bg-BG"/>
              </w:rPr>
              <w:t xml:space="preserve"> </w:t>
            </w:r>
            <w:r w:rsidRPr="00B663D3">
              <w:rPr>
                <w:rFonts w:ascii="Arial" w:eastAsia="Calibri" w:hAnsi="Arial" w:cs="Arial"/>
                <w:sz w:val="24"/>
                <w:szCs w:val="24"/>
                <w:lang w:eastAsia="bg-BG"/>
              </w:rPr>
              <w:br/>
            </w:r>
            <w:r w:rsidRPr="00B663D3">
              <w:rPr>
                <w:rFonts w:ascii="Arial" w:eastAsia="Calibri" w:hAnsi="Arial" w:cs="Arial"/>
                <w:i/>
                <w:sz w:val="24"/>
                <w:szCs w:val="24"/>
                <w:lang w:eastAsia="bg-BG"/>
              </w:rPr>
              <w:t>[…</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r w:rsidRPr="00B663D3">
              <w:rPr>
                <w:rFonts w:ascii="Arial" w:eastAsia="Calibri" w:hAnsi="Arial" w:cs="Arial"/>
                <w:i/>
                <w:sz w:val="24"/>
                <w:szCs w:val="24"/>
                <w:vertAlign w:val="superscript"/>
                <w:lang w:eastAsia="bg-BG"/>
              </w:rPr>
              <w:footnoteReference w:id="6"/>
            </w:r>
          </w:p>
        </w:tc>
      </w:tr>
    </w:tbl>
    <w:p w14:paraId="7B91F11C"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0FCE28B2"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4708079A"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367FD878"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6C8069EB" w14:textId="1A186FA5" w:rsidR="006D4F2A" w:rsidRPr="00B663D3" w:rsidRDefault="006D4F2A" w:rsidP="00B663D3">
      <w:pPr>
        <w:spacing w:before="120" w:after="120" w:line="276" w:lineRule="auto"/>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lastRenderedPageBreak/>
        <w:t xml:space="preserve">3. Grounds relating to a ban from participation in public procurement or concession award procedures  </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D4F2A" w:rsidRPr="00B663D3" w14:paraId="79C8B37F"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156C4EA4"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 xml:space="preserve">Grounds under Art. 60, para. 2, item 3 of CA:  </w:t>
            </w:r>
          </w:p>
        </w:tc>
        <w:tc>
          <w:tcPr>
            <w:tcW w:w="4645" w:type="dxa"/>
            <w:tcBorders>
              <w:top w:val="single" w:sz="4" w:space="0" w:color="auto"/>
              <w:left w:val="single" w:sz="4" w:space="0" w:color="auto"/>
              <w:bottom w:val="single" w:sz="4" w:space="0" w:color="auto"/>
              <w:right w:val="single" w:sz="4" w:space="0" w:color="auto"/>
            </w:tcBorders>
            <w:hideMark/>
          </w:tcPr>
          <w:p w14:paraId="77119D33"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Answer:</w:t>
            </w:r>
          </w:p>
        </w:tc>
      </w:tr>
      <w:tr w:rsidR="006D4F2A" w:rsidRPr="00B663D3" w14:paraId="549792AB"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239B06A6"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t xml:space="preserve">Is there an effective administrative or judicial act issued </w:t>
            </w:r>
            <w:r w:rsidRPr="00B663D3">
              <w:rPr>
                <w:rFonts w:ascii="Arial" w:eastAsia="Calibri" w:hAnsi="Arial" w:cs="Arial"/>
                <w:sz w:val="24"/>
                <w:szCs w:val="24"/>
                <w:lang w:eastAsia="bg-BG"/>
              </w:rPr>
              <w:t xml:space="preserve">against the Bidder, which bans the Bidder from taking part in public procurement or concession award procedures under the national laws of the country in which it is established, or at any other country – a Member State of the European Union? </w:t>
            </w:r>
          </w:p>
        </w:tc>
        <w:tc>
          <w:tcPr>
            <w:tcW w:w="4645" w:type="dxa"/>
            <w:tcBorders>
              <w:top w:val="single" w:sz="4" w:space="0" w:color="auto"/>
              <w:left w:val="single" w:sz="4" w:space="0" w:color="auto"/>
              <w:bottom w:val="single" w:sz="4" w:space="0" w:color="auto"/>
              <w:right w:val="single" w:sz="4" w:space="0" w:color="auto"/>
            </w:tcBorders>
            <w:hideMark/>
          </w:tcPr>
          <w:p w14:paraId="0D5ADD5C"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71EAB7BC"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tc>
      </w:tr>
      <w:tr w:rsidR="006D4F2A" w:rsidRPr="00B663D3" w14:paraId="4A323AB7" w14:textId="77777777" w:rsidTr="001D76CA">
        <w:tc>
          <w:tcPr>
            <w:tcW w:w="4644" w:type="dxa"/>
            <w:tcBorders>
              <w:top w:val="single" w:sz="4" w:space="0" w:color="auto"/>
              <w:left w:val="single" w:sz="4" w:space="0" w:color="auto"/>
              <w:bottom w:val="single" w:sz="4" w:space="0" w:color="auto"/>
              <w:right w:val="single" w:sz="4" w:space="0" w:color="auto"/>
            </w:tcBorders>
          </w:tcPr>
          <w:p w14:paraId="55E28F33"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b/>
                <w:sz w:val="24"/>
                <w:szCs w:val="24"/>
                <w:lang w:eastAsia="bg-BG"/>
              </w:rPr>
              <w:t>If yes,</w:t>
            </w:r>
            <w:r w:rsidRPr="00B663D3">
              <w:rPr>
                <w:rFonts w:ascii="Arial" w:eastAsia="Calibri" w:hAnsi="Arial" w:cs="Arial"/>
                <w:sz w:val="24"/>
                <w:szCs w:val="24"/>
                <w:lang w:eastAsia="bg-BG"/>
              </w:rPr>
              <w:t xml:space="preserve"> please indicate</w:t>
            </w:r>
            <w:r w:rsidRPr="00B663D3">
              <w:rPr>
                <w:rFonts w:ascii="Arial" w:eastAsia="Calibri" w:hAnsi="Arial" w:cs="Arial"/>
                <w:sz w:val="24"/>
                <w:szCs w:val="24"/>
                <w:vertAlign w:val="superscript"/>
                <w:lang w:eastAsia="bg-BG"/>
              </w:rPr>
              <w:footnoteReference w:id="7"/>
            </w:r>
            <w:r w:rsidRPr="00B663D3">
              <w:rPr>
                <w:rFonts w:ascii="Arial" w:eastAsia="Calibri" w:hAnsi="Arial" w:cs="Arial"/>
                <w:sz w:val="24"/>
                <w:szCs w:val="24"/>
                <w:lang w:eastAsia="bg-BG"/>
              </w:rPr>
              <w:t>:</w:t>
            </w:r>
          </w:p>
          <w:p w14:paraId="6F9C72A3"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а) the respective country or Member State, where the act has been issued;  </w:t>
            </w:r>
          </w:p>
          <w:p w14:paraId="5FE6D29F"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b) what is the act imposing the ban – a court decision or an administrative act;  </w:t>
            </w:r>
          </w:p>
          <w:p w14:paraId="352AFDE5"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c) the date of the decision/act:  </w:t>
            </w:r>
          </w:p>
        </w:tc>
        <w:tc>
          <w:tcPr>
            <w:tcW w:w="4645" w:type="dxa"/>
            <w:tcBorders>
              <w:top w:val="single" w:sz="4" w:space="0" w:color="auto"/>
              <w:left w:val="single" w:sz="4" w:space="0" w:color="auto"/>
              <w:bottom w:val="single" w:sz="4" w:space="0" w:color="auto"/>
              <w:right w:val="single" w:sz="4" w:space="0" w:color="auto"/>
            </w:tcBorders>
          </w:tcPr>
          <w:p w14:paraId="4D5B15C1"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br/>
              <w:t>a) [……]</w:t>
            </w:r>
          </w:p>
          <w:p w14:paraId="3A5E659B"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w:t>
            </w:r>
          </w:p>
          <w:p w14:paraId="526CB2A4" w14:textId="77777777" w:rsidR="006D4F2A" w:rsidRPr="00B663D3" w:rsidRDefault="006D4F2A" w:rsidP="00B663D3">
            <w:pPr>
              <w:spacing w:before="120" w:after="120" w:line="276" w:lineRule="auto"/>
              <w:rPr>
                <w:rFonts w:ascii="Arial" w:eastAsia="Calibri" w:hAnsi="Arial" w:cs="Arial"/>
                <w:sz w:val="24"/>
                <w:szCs w:val="24"/>
                <w:lang w:eastAsia="bg-BG"/>
              </w:rPr>
            </w:pPr>
          </w:p>
          <w:p w14:paraId="2F0E146C"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c) [……]</w:t>
            </w:r>
          </w:p>
        </w:tc>
      </w:tr>
      <w:tr w:rsidR="006D4F2A" w:rsidRPr="00B663D3" w14:paraId="57FFD34B" w14:textId="77777777" w:rsidTr="001D76CA">
        <w:tc>
          <w:tcPr>
            <w:tcW w:w="4644" w:type="dxa"/>
            <w:tcBorders>
              <w:top w:val="single" w:sz="4" w:space="0" w:color="auto"/>
              <w:left w:val="single" w:sz="4" w:space="0" w:color="auto"/>
              <w:bottom w:val="single" w:sz="4" w:space="0" w:color="auto"/>
              <w:right w:val="single" w:sz="4" w:space="0" w:color="auto"/>
            </w:tcBorders>
          </w:tcPr>
          <w:p w14:paraId="04036343"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If there is an effective administrative or judicial act, </w:t>
            </w:r>
            <w:r w:rsidRPr="00B663D3">
              <w:rPr>
                <w:rFonts w:ascii="Arial" w:eastAsia="Calibri" w:hAnsi="Arial" w:cs="Arial"/>
                <w:b/>
                <w:sz w:val="24"/>
                <w:szCs w:val="24"/>
                <w:lang w:eastAsia="bg-BG"/>
              </w:rPr>
              <w:t xml:space="preserve">is there a reason not to apply this ground for exclusion </w:t>
            </w:r>
            <w:r w:rsidRPr="00B663D3">
              <w:rPr>
                <w:rFonts w:ascii="Arial" w:eastAsia="Calibri" w:hAnsi="Arial" w:cs="Arial"/>
                <w:sz w:val="24"/>
                <w:szCs w:val="24"/>
                <w:lang w:eastAsia="bg-BG"/>
              </w:rPr>
              <w:t xml:space="preserve">under Art. 60, para. 4, item 3 of CA, more precisely:  has the term of exclusion expired?  </w:t>
            </w:r>
          </w:p>
        </w:tc>
        <w:tc>
          <w:tcPr>
            <w:tcW w:w="4645" w:type="dxa"/>
            <w:tcBorders>
              <w:top w:val="single" w:sz="4" w:space="0" w:color="auto"/>
              <w:left w:val="single" w:sz="4" w:space="0" w:color="auto"/>
              <w:bottom w:val="single" w:sz="4" w:space="0" w:color="auto"/>
              <w:right w:val="single" w:sz="4" w:space="0" w:color="auto"/>
            </w:tcBorders>
            <w:hideMark/>
          </w:tcPr>
          <w:p w14:paraId="1103C095"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 Yes [] No </w:t>
            </w:r>
          </w:p>
        </w:tc>
      </w:tr>
      <w:tr w:rsidR="006D4F2A" w:rsidRPr="00B663D3" w14:paraId="3458DECE" w14:textId="77777777" w:rsidTr="001D76CA">
        <w:tc>
          <w:tcPr>
            <w:tcW w:w="4644" w:type="dxa"/>
            <w:tcBorders>
              <w:top w:val="single" w:sz="4" w:space="0" w:color="auto"/>
              <w:left w:val="single" w:sz="4" w:space="0" w:color="auto"/>
              <w:bottom w:val="single" w:sz="4" w:space="0" w:color="auto"/>
              <w:right w:val="single" w:sz="4" w:space="0" w:color="auto"/>
            </w:tcBorders>
          </w:tcPr>
          <w:p w14:paraId="0C59C2CF"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t>If yes,</w:t>
            </w:r>
            <w:r w:rsidRPr="00B663D3">
              <w:rPr>
                <w:rFonts w:ascii="Arial" w:eastAsia="Calibri" w:hAnsi="Arial" w:cs="Arial"/>
                <w:sz w:val="24"/>
                <w:szCs w:val="24"/>
                <w:lang w:eastAsia="bg-BG"/>
              </w:rPr>
              <w:t xml:space="preserve"> please, indicate the date of expiry of the term of exclusion, and the document/s establishing this (</w:t>
            </w:r>
            <w:r w:rsidRPr="00B663D3">
              <w:rPr>
                <w:rFonts w:ascii="Arial" w:eastAsia="Calibri" w:hAnsi="Arial" w:cs="Arial"/>
                <w:i/>
                <w:sz w:val="24"/>
                <w:szCs w:val="24"/>
                <w:lang w:eastAsia="bg-BG"/>
              </w:rPr>
              <w:t>if applicable</w:t>
            </w:r>
            <w:r w:rsidRPr="00B663D3">
              <w:rPr>
                <w:rFonts w:ascii="Arial" w:eastAsia="Calibri" w:hAnsi="Arial" w:cs="Arial"/>
                <w:sz w:val="24"/>
                <w:szCs w:val="24"/>
                <w:lang w:eastAsia="bg-BG"/>
              </w:rPr>
              <w:t>):</w:t>
            </w:r>
          </w:p>
        </w:tc>
        <w:tc>
          <w:tcPr>
            <w:tcW w:w="4645" w:type="dxa"/>
            <w:tcBorders>
              <w:top w:val="single" w:sz="4" w:space="0" w:color="auto"/>
              <w:left w:val="single" w:sz="4" w:space="0" w:color="auto"/>
              <w:bottom w:val="single" w:sz="4" w:space="0" w:color="auto"/>
              <w:right w:val="single" w:sz="4" w:space="0" w:color="auto"/>
            </w:tcBorders>
            <w:hideMark/>
          </w:tcPr>
          <w:p w14:paraId="6A933B84"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Date: [……]</w:t>
            </w:r>
          </w:p>
          <w:p w14:paraId="2D5F1943"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Evidence: [……]</w:t>
            </w:r>
          </w:p>
        </w:tc>
      </w:tr>
      <w:tr w:rsidR="006D4F2A" w:rsidRPr="00B663D3" w14:paraId="5E91C220" w14:textId="77777777" w:rsidTr="001D76CA">
        <w:tc>
          <w:tcPr>
            <w:tcW w:w="4644" w:type="dxa"/>
            <w:tcBorders>
              <w:top w:val="single" w:sz="4" w:space="0" w:color="auto"/>
              <w:left w:val="single" w:sz="4" w:space="0" w:color="auto"/>
              <w:bottom w:val="single" w:sz="4" w:space="0" w:color="auto"/>
              <w:right w:val="single" w:sz="4" w:space="0" w:color="auto"/>
            </w:tcBorders>
          </w:tcPr>
          <w:p w14:paraId="506858E8"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If the relevant documentation concerning the ban for participation in public procurement or concession award procedures is available electronically, please, indicate:</w:t>
            </w:r>
          </w:p>
        </w:tc>
        <w:tc>
          <w:tcPr>
            <w:tcW w:w="4645" w:type="dxa"/>
            <w:tcBorders>
              <w:top w:val="single" w:sz="4" w:space="0" w:color="auto"/>
              <w:left w:val="single" w:sz="4" w:space="0" w:color="auto"/>
              <w:bottom w:val="single" w:sz="4" w:space="0" w:color="auto"/>
              <w:right w:val="single" w:sz="4" w:space="0" w:color="auto"/>
            </w:tcBorders>
          </w:tcPr>
          <w:p w14:paraId="4E278E7A"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(web address, issuing authority or body, precise reference of the documentation):</w:t>
            </w:r>
            <w:r w:rsidRPr="00B663D3">
              <w:rPr>
                <w:rFonts w:ascii="Arial" w:eastAsia="Calibri" w:hAnsi="Arial" w:cs="Arial"/>
                <w:i/>
                <w:sz w:val="24"/>
                <w:szCs w:val="24"/>
                <w:vertAlign w:val="superscript"/>
                <w:lang w:eastAsia="bg-BG"/>
              </w:rPr>
              <w:t xml:space="preserve"> </w:t>
            </w:r>
            <w:r w:rsidRPr="00B663D3">
              <w:rPr>
                <w:rFonts w:ascii="Arial" w:eastAsia="Calibri" w:hAnsi="Arial" w:cs="Arial"/>
                <w:sz w:val="24"/>
                <w:szCs w:val="24"/>
                <w:lang w:eastAsia="bg-BG"/>
              </w:rPr>
              <w:br/>
            </w:r>
            <w:r w:rsidRPr="00B663D3">
              <w:rPr>
                <w:rFonts w:ascii="Arial" w:eastAsia="Calibri" w:hAnsi="Arial" w:cs="Arial"/>
                <w:i/>
                <w:sz w:val="24"/>
                <w:szCs w:val="24"/>
                <w:lang w:eastAsia="bg-BG"/>
              </w:rPr>
              <w:t>[…</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r w:rsidRPr="00B663D3">
              <w:rPr>
                <w:rFonts w:ascii="Arial" w:eastAsia="Calibri" w:hAnsi="Arial" w:cs="Arial"/>
                <w:i/>
                <w:sz w:val="24"/>
                <w:szCs w:val="24"/>
                <w:vertAlign w:val="superscript"/>
                <w:lang w:eastAsia="bg-BG"/>
              </w:rPr>
              <w:footnoteReference w:id="8"/>
            </w:r>
          </w:p>
        </w:tc>
      </w:tr>
    </w:tbl>
    <w:p w14:paraId="5E5166C9"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18D11D5E" w14:textId="61A05107" w:rsidR="006D4F2A" w:rsidRPr="00B663D3" w:rsidRDefault="006D4F2A" w:rsidP="00B663D3">
      <w:pPr>
        <w:spacing w:before="120" w:after="120" w:line="276" w:lineRule="auto"/>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lastRenderedPageBreak/>
        <w:t xml:space="preserve">4. Grounds relating to other breaches </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D4F2A" w:rsidRPr="00B663D3" w14:paraId="59940B3F"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29606D86"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 xml:space="preserve">Grounds under Art. 60, para. 2, item 4 of CA:  </w:t>
            </w:r>
          </w:p>
        </w:tc>
        <w:tc>
          <w:tcPr>
            <w:tcW w:w="4645" w:type="dxa"/>
            <w:tcBorders>
              <w:top w:val="single" w:sz="4" w:space="0" w:color="auto"/>
              <w:left w:val="single" w:sz="4" w:space="0" w:color="auto"/>
              <w:bottom w:val="single" w:sz="4" w:space="0" w:color="auto"/>
              <w:right w:val="single" w:sz="4" w:space="0" w:color="auto"/>
            </w:tcBorders>
            <w:hideMark/>
          </w:tcPr>
          <w:p w14:paraId="7356875E"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Answer:</w:t>
            </w:r>
          </w:p>
        </w:tc>
      </w:tr>
      <w:tr w:rsidR="006D4F2A" w:rsidRPr="00B663D3" w14:paraId="58AC0677"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1F805185" w14:textId="77777777" w:rsidR="006D4F2A" w:rsidRPr="00B663D3" w:rsidRDefault="006D4F2A" w:rsidP="00B663D3">
            <w:pPr>
              <w:numPr>
                <w:ilvl w:val="0"/>
                <w:numId w:val="7"/>
              </w:num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t xml:space="preserve">Is there an effective administrative or judicial act issued </w:t>
            </w:r>
            <w:r w:rsidRPr="00B663D3">
              <w:rPr>
                <w:rFonts w:ascii="Arial" w:eastAsia="Calibri" w:hAnsi="Arial" w:cs="Arial"/>
                <w:sz w:val="24"/>
                <w:szCs w:val="24"/>
                <w:lang w:eastAsia="bg-BG"/>
              </w:rPr>
              <w:t xml:space="preserve">against the Bidder, establishing that the Bidder: </w:t>
            </w:r>
          </w:p>
          <w:p w14:paraId="18C428CC" w14:textId="46787F15" w:rsidR="006D4F2A" w:rsidRPr="00B663D3" w:rsidRDefault="00CB19A3" w:rsidP="00B663D3">
            <w:pPr>
              <w:spacing w:before="120" w:after="120" w:line="276" w:lineRule="auto"/>
              <w:ind w:left="34" w:hanging="34"/>
              <w:jc w:val="both"/>
              <w:rPr>
                <w:rFonts w:ascii="Arial" w:eastAsia="Calibri" w:hAnsi="Arial" w:cs="Arial"/>
                <w:sz w:val="24"/>
                <w:szCs w:val="24"/>
                <w:lang w:eastAsia="bg-BG"/>
              </w:rPr>
            </w:pPr>
            <w:proofErr w:type="gramStart"/>
            <w:r w:rsidRPr="00B663D3">
              <w:rPr>
                <w:rFonts w:ascii="Arial" w:eastAsia="Calibri" w:hAnsi="Arial" w:cs="Arial"/>
                <w:sz w:val="24"/>
                <w:szCs w:val="24"/>
                <w:lang w:eastAsia="bg-BG"/>
              </w:rPr>
              <w:t>a)</w:t>
            </w:r>
            <w:r w:rsidR="006D4F2A" w:rsidRPr="00B663D3">
              <w:rPr>
                <w:rFonts w:ascii="Arial" w:eastAsia="Calibri" w:hAnsi="Arial" w:cs="Arial"/>
                <w:sz w:val="24"/>
                <w:szCs w:val="24"/>
                <w:lang w:eastAsia="bg-BG"/>
              </w:rPr>
              <w:t>Is</w:t>
            </w:r>
            <w:proofErr w:type="gramEnd"/>
            <w:r w:rsidR="006D4F2A" w:rsidRPr="00B663D3">
              <w:rPr>
                <w:rFonts w:ascii="Arial" w:eastAsia="Calibri" w:hAnsi="Arial" w:cs="Arial"/>
                <w:sz w:val="24"/>
                <w:szCs w:val="24"/>
                <w:lang w:eastAsia="bg-BG"/>
              </w:rPr>
              <w:t xml:space="preserve"> guilty of a grave professional misconduct</w:t>
            </w:r>
            <w:r w:rsidR="006D4F2A" w:rsidRPr="00B663D3">
              <w:rPr>
                <w:rFonts w:ascii="Arial" w:eastAsia="Calibri" w:hAnsi="Arial" w:cs="Arial"/>
                <w:sz w:val="24"/>
                <w:szCs w:val="24"/>
                <w:vertAlign w:val="superscript"/>
                <w:lang w:eastAsia="bg-BG"/>
              </w:rPr>
              <w:footnoteReference w:id="9"/>
            </w:r>
            <w:r w:rsidR="006D4F2A" w:rsidRPr="00B663D3">
              <w:rPr>
                <w:rFonts w:ascii="Arial" w:eastAsia="Calibri" w:hAnsi="Arial" w:cs="Arial"/>
                <w:sz w:val="24"/>
                <w:szCs w:val="24"/>
                <w:lang w:eastAsia="bg-BG"/>
              </w:rPr>
              <w:t xml:space="preserve">, </w:t>
            </w:r>
            <w:r w:rsidR="006D4F2A" w:rsidRPr="00B663D3">
              <w:rPr>
                <w:rFonts w:ascii="Arial" w:eastAsia="Calibri" w:hAnsi="Arial" w:cs="Arial"/>
                <w:sz w:val="24"/>
                <w:szCs w:val="24"/>
                <w:u w:val="single"/>
                <w:lang w:eastAsia="bg-BG"/>
              </w:rPr>
              <w:t>or</w:t>
            </w:r>
            <w:r w:rsidR="006D4F2A" w:rsidRPr="00B663D3">
              <w:rPr>
                <w:rFonts w:ascii="Arial" w:eastAsia="Calibri" w:hAnsi="Arial" w:cs="Arial"/>
                <w:sz w:val="24"/>
                <w:szCs w:val="24"/>
                <w:lang w:eastAsia="bg-BG"/>
              </w:rPr>
              <w:t xml:space="preserve"> </w:t>
            </w:r>
          </w:p>
          <w:p w14:paraId="385DC68B"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b) Has not met its obligations in the field of environmental, social and labour law, established by the national legislation, the European Union law, collective agreements or international conventions in the social field and in the field of the environment under Annex No. 5 to CA, </w:t>
            </w:r>
            <w:r w:rsidRPr="00B663D3">
              <w:rPr>
                <w:rFonts w:ascii="Arial" w:eastAsia="Calibri" w:hAnsi="Arial" w:cs="Arial"/>
                <w:sz w:val="24"/>
                <w:szCs w:val="24"/>
                <w:u w:val="single"/>
                <w:lang w:eastAsia="bg-BG"/>
              </w:rPr>
              <w:t>or</w:t>
            </w:r>
          </w:p>
          <w:p w14:paraId="00969153"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c) Has entered into an agreement with one or more other economic operators aimed at distorting competition? </w:t>
            </w:r>
          </w:p>
        </w:tc>
        <w:tc>
          <w:tcPr>
            <w:tcW w:w="4645" w:type="dxa"/>
            <w:tcBorders>
              <w:top w:val="single" w:sz="4" w:space="0" w:color="auto"/>
              <w:left w:val="single" w:sz="4" w:space="0" w:color="auto"/>
              <w:bottom w:val="single" w:sz="4" w:space="0" w:color="auto"/>
              <w:right w:val="single" w:sz="4" w:space="0" w:color="auto"/>
            </w:tcBorders>
            <w:hideMark/>
          </w:tcPr>
          <w:p w14:paraId="2B51D3ED"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7D3BFC78"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015176FB" w14:textId="77777777" w:rsidR="006D4F2A" w:rsidRPr="00B663D3" w:rsidRDefault="006D4F2A" w:rsidP="00B663D3">
            <w:pPr>
              <w:numPr>
                <w:ilvl w:val="0"/>
                <w:numId w:val="5"/>
              </w:numPr>
              <w:spacing w:before="120" w:after="120" w:line="276" w:lineRule="auto"/>
              <w:ind w:left="714" w:hanging="357"/>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2D4E1BEE"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28923B67" w14:textId="77777777" w:rsidR="006D4F2A" w:rsidRPr="00B663D3" w:rsidRDefault="006D4F2A" w:rsidP="00B663D3">
            <w:pPr>
              <w:numPr>
                <w:ilvl w:val="0"/>
                <w:numId w:val="5"/>
              </w:numPr>
              <w:spacing w:before="120" w:after="120" w:line="276" w:lineRule="auto"/>
              <w:ind w:left="714" w:hanging="357"/>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0CFD9768" w14:textId="77777777" w:rsidR="006D4F2A" w:rsidRPr="00B663D3" w:rsidRDefault="006D4F2A" w:rsidP="00B663D3">
            <w:pPr>
              <w:spacing w:before="120" w:after="120" w:line="276" w:lineRule="auto"/>
              <w:ind w:left="720"/>
              <w:rPr>
                <w:rFonts w:ascii="Arial" w:eastAsia="Calibri" w:hAnsi="Arial" w:cs="Arial"/>
                <w:sz w:val="24"/>
                <w:szCs w:val="24"/>
                <w:lang w:eastAsia="bg-BG"/>
              </w:rPr>
            </w:pPr>
          </w:p>
          <w:p w14:paraId="77A6165B"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39B491A4" w14:textId="6FBE9B0B" w:rsidR="006D4F2A" w:rsidRPr="00B663D3" w:rsidRDefault="006D4F2A" w:rsidP="00B663D3">
            <w:pPr>
              <w:spacing w:before="120" w:after="120" w:line="276" w:lineRule="auto"/>
              <w:jc w:val="both"/>
              <w:rPr>
                <w:rFonts w:ascii="Arial" w:eastAsia="Calibri" w:hAnsi="Arial" w:cs="Arial"/>
                <w:sz w:val="24"/>
                <w:szCs w:val="24"/>
                <w:lang w:eastAsia="bg-BG"/>
              </w:rPr>
            </w:pPr>
          </w:p>
          <w:p w14:paraId="7E4EE576" w14:textId="77777777" w:rsidR="00CB19A3" w:rsidRPr="00B663D3" w:rsidRDefault="00CB19A3" w:rsidP="00B663D3">
            <w:pPr>
              <w:spacing w:before="120" w:after="120" w:line="276" w:lineRule="auto"/>
              <w:jc w:val="both"/>
              <w:rPr>
                <w:rFonts w:ascii="Arial" w:eastAsia="Calibri" w:hAnsi="Arial" w:cs="Arial"/>
                <w:sz w:val="24"/>
                <w:szCs w:val="24"/>
                <w:lang w:eastAsia="bg-BG"/>
              </w:rPr>
            </w:pPr>
          </w:p>
          <w:p w14:paraId="5F440416" w14:textId="77777777" w:rsidR="006D4F2A" w:rsidRPr="00B663D3" w:rsidRDefault="006D4F2A" w:rsidP="00B663D3">
            <w:pPr>
              <w:numPr>
                <w:ilvl w:val="0"/>
                <w:numId w:val="5"/>
              </w:numPr>
              <w:spacing w:before="120" w:after="120" w:line="276" w:lineRule="auto"/>
              <w:ind w:left="714" w:hanging="357"/>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4F5DB315"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tc>
      </w:tr>
      <w:tr w:rsidR="006D4F2A" w:rsidRPr="00B663D3" w14:paraId="6CFC1CF6" w14:textId="77777777" w:rsidTr="001D76CA">
        <w:tc>
          <w:tcPr>
            <w:tcW w:w="4644" w:type="dxa"/>
            <w:tcBorders>
              <w:top w:val="single" w:sz="4" w:space="0" w:color="auto"/>
              <w:left w:val="single" w:sz="4" w:space="0" w:color="auto"/>
              <w:bottom w:val="single" w:sz="4" w:space="0" w:color="auto"/>
              <w:right w:val="single" w:sz="4" w:space="0" w:color="auto"/>
            </w:tcBorders>
          </w:tcPr>
          <w:p w14:paraId="5A80FB44" w14:textId="77777777" w:rsidR="006D4F2A" w:rsidRPr="00B663D3" w:rsidRDefault="006D4F2A" w:rsidP="00B663D3">
            <w:pPr>
              <w:numPr>
                <w:ilvl w:val="0"/>
                <w:numId w:val="7"/>
              </w:numPr>
              <w:spacing w:before="120" w:after="120" w:line="276" w:lineRule="auto"/>
              <w:rPr>
                <w:rFonts w:ascii="Arial" w:eastAsia="Calibri" w:hAnsi="Arial" w:cs="Arial"/>
                <w:sz w:val="24"/>
                <w:szCs w:val="24"/>
                <w:lang w:eastAsia="bg-BG"/>
              </w:rPr>
            </w:pPr>
            <w:r w:rsidRPr="00B663D3">
              <w:rPr>
                <w:rFonts w:ascii="Arial" w:eastAsia="Calibri" w:hAnsi="Arial" w:cs="Arial"/>
                <w:b/>
                <w:sz w:val="24"/>
                <w:szCs w:val="24"/>
                <w:lang w:eastAsia="bg-BG"/>
              </w:rPr>
              <w:t>If yes,</w:t>
            </w:r>
            <w:r w:rsidRPr="00B663D3">
              <w:rPr>
                <w:rFonts w:ascii="Arial" w:eastAsia="Calibri" w:hAnsi="Arial" w:cs="Arial"/>
                <w:sz w:val="24"/>
                <w:szCs w:val="24"/>
                <w:lang w:eastAsia="bg-BG"/>
              </w:rPr>
              <w:t xml:space="preserve"> please indicate</w:t>
            </w:r>
            <w:r w:rsidRPr="00B663D3">
              <w:rPr>
                <w:rFonts w:ascii="Arial" w:eastAsia="Calibri" w:hAnsi="Arial" w:cs="Arial"/>
                <w:sz w:val="24"/>
                <w:szCs w:val="24"/>
                <w:vertAlign w:val="superscript"/>
                <w:lang w:eastAsia="bg-BG"/>
              </w:rPr>
              <w:footnoteReference w:id="10"/>
            </w:r>
            <w:r w:rsidRPr="00B663D3">
              <w:rPr>
                <w:rFonts w:ascii="Arial" w:eastAsia="Calibri" w:hAnsi="Arial" w:cs="Arial"/>
                <w:sz w:val="24"/>
                <w:szCs w:val="24"/>
                <w:lang w:eastAsia="bg-BG"/>
              </w:rPr>
              <w:t>:</w:t>
            </w:r>
          </w:p>
          <w:p w14:paraId="21343918"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а) the respective country or Member State where the act has been issued;</w:t>
            </w:r>
          </w:p>
          <w:p w14:paraId="6B7F1BF1"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what is the act establishing the breach – a court decision or an administrative act;</w:t>
            </w:r>
          </w:p>
          <w:p w14:paraId="065FDEAC"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c) date of the decision/act:</w:t>
            </w:r>
          </w:p>
        </w:tc>
        <w:tc>
          <w:tcPr>
            <w:tcW w:w="4645" w:type="dxa"/>
            <w:tcBorders>
              <w:top w:val="single" w:sz="4" w:space="0" w:color="auto"/>
              <w:left w:val="single" w:sz="4" w:space="0" w:color="auto"/>
              <w:bottom w:val="single" w:sz="4" w:space="0" w:color="auto"/>
              <w:right w:val="single" w:sz="4" w:space="0" w:color="auto"/>
            </w:tcBorders>
          </w:tcPr>
          <w:p w14:paraId="26EE122D" w14:textId="77777777" w:rsidR="006D4F2A" w:rsidRPr="00B663D3" w:rsidRDefault="006D4F2A" w:rsidP="00B663D3">
            <w:pPr>
              <w:spacing w:before="120" w:after="120" w:line="276" w:lineRule="auto"/>
              <w:rPr>
                <w:rFonts w:ascii="Arial" w:eastAsia="Calibri" w:hAnsi="Arial" w:cs="Arial"/>
                <w:sz w:val="24"/>
                <w:szCs w:val="24"/>
                <w:lang w:eastAsia="bg-BG"/>
              </w:rPr>
            </w:pPr>
          </w:p>
          <w:p w14:paraId="163C09D6"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a) [……]</w:t>
            </w:r>
          </w:p>
          <w:p w14:paraId="18522725"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b) [……]</w:t>
            </w:r>
          </w:p>
          <w:p w14:paraId="22B46619" w14:textId="77777777" w:rsidR="006D4F2A" w:rsidRPr="00B663D3" w:rsidRDefault="006D4F2A" w:rsidP="00B663D3">
            <w:pPr>
              <w:spacing w:before="120" w:after="120" w:line="276" w:lineRule="auto"/>
              <w:rPr>
                <w:rFonts w:ascii="Arial" w:eastAsia="Calibri" w:hAnsi="Arial" w:cs="Arial"/>
                <w:sz w:val="24"/>
                <w:szCs w:val="24"/>
                <w:lang w:eastAsia="bg-BG"/>
              </w:rPr>
            </w:pPr>
          </w:p>
          <w:p w14:paraId="7DBD94A3"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c) [……]</w:t>
            </w:r>
          </w:p>
        </w:tc>
      </w:tr>
      <w:tr w:rsidR="006D4F2A" w:rsidRPr="00B663D3" w14:paraId="605412C3" w14:textId="77777777" w:rsidTr="001D76CA">
        <w:tc>
          <w:tcPr>
            <w:tcW w:w="4644" w:type="dxa"/>
            <w:tcBorders>
              <w:top w:val="single" w:sz="4" w:space="0" w:color="auto"/>
              <w:left w:val="single" w:sz="4" w:space="0" w:color="auto"/>
              <w:bottom w:val="single" w:sz="4" w:space="0" w:color="auto"/>
              <w:right w:val="single" w:sz="4" w:space="0" w:color="auto"/>
            </w:tcBorders>
          </w:tcPr>
          <w:p w14:paraId="1EEFEB00" w14:textId="77777777" w:rsidR="006D4F2A" w:rsidRPr="00B663D3" w:rsidRDefault="006D4F2A" w:rsidP="00B663D3">
            <w:pPr>
              <w:numPr>
                <w:ilvl w:val="0"/>
                <w:numId w:val="7"/>
              </w:num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If there is an effective administrative or judicial act, </w:t>
            </w:r>
            <w:r w:rsidRPr="00B663D3">
              <w:rPr>
                <w:rFonts w:ascii="Arial" w:eastAsia="Calibri" w:hAnsi="Arial" w:cs="Arial"/>
                <w:b/>
                <w:sz w:val="24"/>
                <w:szCs w:val="24"/>
                <w:lang w:eastAsia="bg-BG"/>
              </w:rPr>
              <w:t xml:space="preserve">is there a reason not to apply this ground for exclusion </w:t>
            </w:r>
            <w:r w:rsidRPr="00B663D3">
              <w:rPr>
                <w:rFonts w:ascii="Arial" w:eastAsia="Calibri" w:hAnsi="Arial" w:cs="Arial"/>
                <w:sz w:val="24"/>
                <w:szCs w:val="24"/>
                <w:lang w:eastAsia="bg-BG"/>
              </w:rPr>
              <w:t xml:space="preserve">under Art. 60, para. 4, item 4 or item 5 of CA?   </w:t>
            </w:r>
          </w:p>
        </w:tc>
        <w:tc>
          <w:tcPr>
            <w:tcW w:w="4645" w:type="dxa"/>
            <w:tcBorders>
              <w:top w:val="single" w:sz="4" w:space="0" w:color="auto"/>
              <w:left w:val="single" w:sz="4" w:space="0" w:color="auto"/>
              <w:bottom w:val="single" w:sz="4" w:space="0" w:color="auto"/>
              <w:right w:val="single" w:sz="4" w:space="0" w:color="auto"/>
            </w:tcBorders>
            <w:hideMark/>
          </w:tcPr>
          <w:p w14:paraId="75172C8C"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 Yes [] No </w:t>
            </w:r>
          </w:p>
          <w:p w14:paraId="1514F6FD"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tc>
      </w:tr>
      <w:tr w:rsidR="006D4F2A" w:rsidRPr="00B663D3" w14:paraId="146F892B" w14:textId="77777777" w:rsidTr="001D76CA">
        <w:tc>
          <w:tcPr>
            <w:tcW w:w="4644" w:type="dxa"/>
            <w:tcBorders>
              <w:top w:val="single" w:sz="4" w:space="0" w:color="auto"/>
              <w:left w:val="single" w:sz="4" w:space="0" w:color="auto"/>
              <w:bottom w:val="single" w:sz="4" w:space="0" w:color="auto"/>
              <w:right w:val="single" w:sz="4" w:space="0" w:color="auto"/>
            </w:tcBorders>
          </w:tcPr>
          <w:p w14:paraId="1460AE4A" w14:textId="77777777" w:rsidR="006D4F2A" w:rsidRPr="00B663D3" w:rsidRDefault="006D4F2A" w:rsidP="00B663D3">
            <w:pPr>
              <w:numPr>
                <w:ilvl w:val="0"/>
                <w:numId w:val="7"/>
              </w:num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lastRenderedPageBreak/>
              <w:t>If yes,</w:t>
            </w:r>
            <w:r w:rsidRPr="00B663D3">
              <w:rPr>
                <w:rFonts w:ascii="Arial" w:eastAsia="Calibri" w:hAnsi="Arial" w:cs="Arial"/>
                <w:sz w:val="24"/>
                <w:szCs w:val="24"/>
                <w:lang w:eastAsia="bg-BG"/>
              </w:rPr>
              <w:t xml:space="preserve"> please indicate the relevant reason not to apply the ground for exclusion, more precisely:</w:t>
            </w:r>
          </w:p>
          <w:p w14:paraId="5C0B127D" w14:textId="6E19D827" w:rsidR="006D4F2A" w:rsidRPr="00B663D3" w:rsidRDefault="006D4F2A" w:rsidP="00B663D3">
            <w:pPr>
              <w:numPr>
                <w:ilvl w:val="0"/>
                <w:numId w:val="6"/>
              </w:num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In the cases under letters “a” and “c” of para. (1) hereinabove - 3 (three) years have expired or will have expired by the end of the procedure leading to the choice of a </w:t>
            </w:r>
            <w:r w:rsidR="00392E3D" w:rsidRPr="00B663D3">
              <w:rPr>
                <w:rFonts w:ascii="Arial" w:eastAsia="Calibri" w:hAnsi="Arial" w:cs="Arial"/>
                <w:sz w:val="24"/>
                <w:szCs w:val="24"/>
                <w:lang w:eastAsia="bg-BG"/>
              </w:rPr>
              <w:t>subcontractor</w:t>
            </w:r>
            <w:r w:rsidRPr="00B663D3">
              <w:rPr>
                <w:rFonts w:ascii="Arial" w:eastAsia="Calibri" w:hAnsi="Arial" w:cs="Arial"/>
                <w:sz w:val="24"/>
                <w:szCs w:val="24"/>
                <w:lang w:eastAsia="bg-BG"/>
              </w:rPr>
              <w:t xml:space="preserve"> from the date of entry into force of the relevant act, </w:t>
            </w:r>
            <w:r w:rsidRPr="00B663D3">
              <w:rPr>
                <w:rFonts w:ascii="Arial" w:eastAsia="Calibri" w:hAnsi="Arial" w:cs="Arial"/>
                <w:b/>
                <w:sz w:val="24"/>
                <w:szCs w:val="24"/>
                <w:u w:val="single"/>
                <w:lang w:eastAsia="bg-BG"/>
              </w:rPr>
              <w:t>and</w:t>
            </w:r>
            <w:r w:rsidRPr="00B663D3">
              <w:rPr>
                <w:rFonts w:ascii="Arial" w:eastAsia="Calibri" w:hAnsi="Arial" w:cs="Arial"/>
                <w:sz w:val="24"/>
                <w:szCs w:val="24"/>
                <w:lang w:eastAsia="bg-BG"/>
              </w:rPr>
              <w:t xml:space="preserve"> the Bidder has provided evidence that it has paid the due compensation, including for damages, resulting from the respective breach; </w:t>
            </w:r>
          </w:p>
          <w:p w14:paraId="2FD13BCC" w14:textId="6722F3BE" w:rsidR="006D4F2A" w:rsidRPr="00B663D3" w:rsidRDefault="006D4F2A" w:rsidP="00B663D3">
            <w:pPr>
              <w:numPr>
                <w:ilvl w:val="0"/>
                <w:numId w:val="6"/>
              </w:num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In the cases under letter “b” of para. (1) hereinabove, the Bidder has provided evidence that it has met its obligation or that 3 (three) years will have expired by the end of the procedure for leading to the choice of </w:t>
            </w:r>
            <w:r w:rsidR="00392E3D" w:rsidRPr="00B663D3">
              <w:rPr>
                <w:rFonts w:ascii="Arial" w:eastAsia="Calibri" w:hAnsi="Arial" w:cs="Arial"/>
                <w:sz w:val="24"/>
                <w:szCs w:val="24"/>
                <w:lang w:eastAsia="bg-BG"/>
              </w:rPr>
              <w:t>subcontractor</w:t>
            </w:r>
            <w:r w:rsidRPr="00B663D3">
              <w:rPr>
                <w:rFonts w:ascii="Arial" w:eastAsia="Calibri" w:hAnsi="Arial" w:cs="Arial"/>
                <w:sz w:val="24"/>
                <w:szCs w:val="24"/>
                <w:lang w:eastAsia="bg-BG"/>
              </w:rPr>
              <w:t xml:space="preserve"> from the date of entry into force of the act establishing the breach, </w:t>
            </w:r>
            <w:r w:rsidRPr="00B663D3">
              <w:rPr>
                <w:rFonts w:ascii="Arial" w:eastAsia="Calibri" w:hAnsi="Arial" w:cs="Arial"/>
                <w:sz w:val="24"/>
                <w:szCs w:val="24"/>
                <w:u w:val="single"/>
                <w:lang w:eastAsia="bg-BG"/>
              </w:rPr>
              <w:t>as well as evidence</w:t>
            </w:r>
            <w:r w:rsidRPr="00B663D3">
              <w:rPr>
                <w:rFonts w:ascii="Arial" w:eastAsia="Calibri" w:hAnsi="Arial" w:cs="Arial"/>
                <w:sz w:val="24"/>
                <w:szCs w:val="24"/>
                <w:lang w:eastAsia="bg-BG"/>
              </w:rPr>
              <w:t xml:space="preserve"> that it has paid the due compensations including for the damages resulting from the breach?  </w:t>
            </w:r>
          </w:p>
        </w:tc>
        <w:tc>
          <w:tcPr>
            <w:tcW w:w="4645" w:type="dxa"/>
            <w:tcBorders>
              <w:top w:val="single" w:sz="4" w:space="0" w:color="auto"/>
              <w:left w:val="single" w:sz="4" w:space="0" w:color="auto"/>
              <w:bottom w:val="single" w:sz="4" w:space="0" w:color="auto"/>
              <w:right w:val="single" w:sz="4" w:space="0" w:color="auto"/>
            </w:tcBorders>
            <w:hideMark/>
          </w:tcPr>
          <w:p w14:paraId="08EFDAA7"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74A3EE77"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5000351A" w14:textId="285735A3"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a) [] Yes [] No </w:t>
            </w:r>
          </w:p>
          <w:p w14:paraId="3302199C"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Evidence: [……]</w:t>
            </w:r>
          </w:p>
          <w:p w14:paraId="729D567A"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190B7A3D"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685D29A2"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591323E3"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4E5494DB"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1DDF63C9"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p w14:paraId="1E03E1C6"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b) [] Yes [] No </w:t>
            </w:r>
          </w:p>
          <w:p w14:paraId="15F934E9"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Evidence: [……]</w:t>
            </w:r>
          </w:p>
        </w:tc>
      </w:tr>
      <w:tr w:rsidR="006D4F2A" w:rsidRPr="00B663D3" w14:paraId="43957144" w14:textId="77777777" w:rsidTr="001D76CA">
        <w:tc>
          <w:tcPr>
            <w:tcW w:w="4644" w:type="dxa"/>
            <w:tcBorders>
              <w:top w:val="single" w:sz="4" w:space="0" w:color="auto"/>
              <w:left w:val="single" w:sz="4" w:space="0" w:color="auto"/>
              <w:bottom w:val="single" w:sz="4" w:space="0" w:color="auto"/>
              <w:right w:val="single" w:sz="4" w:space="0" w:color="auto"/>
            </w:tcBorders>
          </w:tcPr>
          <w:p w14:paraId="15EDE4C8"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If the relevant documentation is available electronically, please indicate:</w:t>
            </w:r>
          </w:p>
        </w:tc>
        <w:tc>
          <w:tcPr>
            <w:tcW w:w="4645" w:type="dxa"/>
            <w:tcBorders>
              <w:top w:val="single" w:sz="4" w:space="0" w:color="auto"/>
              <w:left w:val="single" w:sz="4" w:space="0" w:color="auto"/>
              <w:bottom w:val="single" w:sz="4" w:space="0" w:color="auto"/>
              <w:right w:val="single" w:sz="4" w:space="0" w:color="auto"/>
            </w:tcBorders>
          </w:tcPr>
          <w:p w14:paraId="626E7BEF"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(web address, issuing authority or body, precise reference of the documentation):</w:t>
            </w:r>
            <w:r w:rsidRPr="00B663D3">
              <w:rPr>
                <w:rFonts w:ascii="Arial" w:eastAsia="Calibri" w:hAnsi="Arial" w:cs="Arial"/>
                <w:i/>
                <w:sz w:val="24"/>
                <w:szCs w:val="24"/>
                <w:vertAlign w:val="superscript"/>
                <w:lang w:eastAsia="bg-BG"/>
              </w:rPr>
              <w:t xml:space="preserve"> </w:t>
            </w:r>
            <w:r w:rsidRPr="00B663D3">
              <w:rPr>
                <w:rFonts w:ascii="Arial" w:eastAsia="Calibri" w:hAnsi="Arial" w:cs="Arial"/>
                <w:sz w:val="24"/>
                <w:szCs w:val="24"/>
                <w:lang w:eastAsia="bg-BG"/>
              </w:rPr>
              <w:br/>
            </w:r>
            <w:r w:rsidRPr="00B663D3">
              <w:rPr>
                <w:rFonts w:ascii="Arial" w:eastAsia="Calibri" w:hAnsi="Arial" w:cs="Arial"/>
                <w:i/>
                <w:sz w:val="24"/>
                <w:szCs w:val="24"/>
                <w:lang w:eastAsia="bg-BG"/>
              </w:rPr>
              <w:t>[…</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r w:rsidRPr="00B663D3">
              <w:rPr>
                <w:rFonts w:ascii="Arial" w:eastAsia="Calibri" w:hAnsi="Arial" w:cs="Arial"/>
                <w:i/>
                <w:sz w:val="24"/>
                <w:szCs w:val="24"/>
                <w:vertAlign w:val="superscript"/>
                <w:lang w:eastAsia="bg-BG"/>
              </w:rPr>
              <w:footnoteReference w:id="11"/>
            </w:r>
          </w:p>
        </w:tc>
      </w:tr>
    </w:tbl>
    <w:p w14:paraId="1F998081"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5B3FB446"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656C34D1"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5E9962B1"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7747A79F"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572717B1" w14:textId="3D6C1AA9" w:rsidR="006D4F2A" w:rsidRPr="00B663D3" w:rsidRDefault="006D4F2A" w:rsidP="00B663D3">
      <w:pPr>
        <w:spacing w:before="120" w:after="120" w:line="276" w:lineRule="auto"/>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lastRenderedPageBreak/>
        <w:t xml:space="preserve">5. Grounds relating to the default on a concession contract or a public procurement contract </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D4F2A" w:rsidRPr="00B663D3" w14:paraId="067EE9B9"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11C4C0EA"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 xml:space="preserve">Grounds under Art. 60, para. 2, item 5 of CA:  </w:t>
            </w:r>
          </w:p>
        </w:tc>
        <w:tc>
          <w:tcPr>
            <w:tcW w:w="4645" w:type="dxa"/>
            <w:tcBorders>
              <w:top w:val="single" w:sz="4" w:space="0" w:color="auto"/>
              <w:left w:val="single" w:sz="4" w:space="0" w:color="auto"/>
              <w:bottom w:val="single" w:sz="4" w:space="0" w:color="auto"/>
              <w:right w:val="single" w:sz="4" w:space="0" w:color="auto"/>
            </w:tcBorders>
            <w:hideMark/>
          </w:tcPr>
          <w:p w14:paraId="44297BCB"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Answer:</w:t>
            </w:r>
          </w:p>
        </w:tc>
      </w:tr>
      <w:tr w:rsidR="006D4F2A" w:rsidRPr="00B663D3" w14:paraId="2F085AA8"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4DD922EA"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Has the Bidder committed in the past a </w:t>
            </w:r>
            <w:r w:rsidRPr="00B663D3">
              <w:rPr>
                <w:rFonts w:ascii="Arial" w:eastAsia="Calibri" w:hAnsi="Arial" w:cs="Arial"/>
                <w:b/>
                <w:sz w:val="24"/>
                <w:szCs w:val="24"/>
                <w:lang w:eastAsia="bg-BG"/>
              </w:rPr>
              <w:t xml:space="preserve">material breach of an obligation under a concession contract or a public procurement contract, </w:t>
            </w:r>
            <w:r w:rsidRPr="00B663D3">
              <w:rPr>
                <w:rFonts w:ascii="Arial" w:eastAsia="Calibri" w:hAnsi="Arial" w:cs="Arial"/>
                <w:sz w:val="24"/>
                <w:szCs w:val="24"/>
                <w:lang w:eastAsia="bg-BG"/>
              </w:rPr>
              <w:t xml:space="preserve">that has resulted in the termination of that contract? </w:t>
            </w:r>
          </w:p>
        </w:tc>
        <w:tc>
          <w:tcPr>
            <w:tcW w:w="4645" w:type="dxa"/>
            <w:tcBorders>
              <w:top w:val="single" w:sz="4" w:space="0" w:color="auto"/>
              <w:left w:val="single" w:sz="4" w:space="0" w:color="auto"/>
              <w:bottom w:val="single" w:sz="4" w:space="0" w:color="auto"/>
              <w:right w:val="single" w:sz="4" w:space="0" w:color="auto"/>
            </w:tcBorders>
            <w:hideMark/>
          </w:tcPr>
          <w:p w14:paraId="1E1D5A81"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6725C520"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tc>
      </w:tr>
      <w:tr w:rsidR="006D4F2A" w:rsidRPr="00B663D3" w14:paraId="5CF395DC" w14:textId="77777777" w:rsidTr="001D76CA">
        <w:tc>
          <w:tcPr>
            <w:tcW w:w="4644" w:type="dxa"/>
            <w:tcBorders>
              <w:top w:val="single" w:sz="4" w:space="0" w:color="auto"/>
              <w:left w:val="single" w:sz="4" w:space="0" w:color="auto"/>
              <w:bottom w:val="single" w:sz="4" w:space="0" w:color="auto"/>
              <w:right w:val="single" w:sz="4" w:space="0" w:color="auto"/>
            </w:tcBorders>
          </w:tcPr>
          <w:p w14:paraId="6E8AA66F"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b/>
                <w:sz w:val="24"/>
                <w:szCs w:val="24"/>
                <w:lang w:eastAsia="bg-BG"/>
              </w:rPr>
              <w:t xml:space="preserve">If yes, </w:t>
            </w:r>
            <w:r w:rsidRPr="00B663D3">
              <w:rPr>
                <w:rFonts w:ascii="Arial" w:eastAsia="Calibri" w:hAnsi="Arial" w:cs="Arial"/>
                <w:sz w:val="24"/>
                <w:szCs w:val="24"/>
                <w:lang w:eastAsia="bg-BG"/>
              </w:rPr>
              <w:t>please, describe in detail</w:t>
            </w:r>
            <w:r w:rsidRPr="00B663D3">
              <w:rPr>
                <w:rFonts w:ascii="Arial" w:eastAsia="Calibri" w:hAnsi="Arial" w:cs="Arial"/>
                <w:sz w:val="24"/>
                <w:szCs w:val="24"/>
                <w:vertAlign w:val="superscript"/>
                <w:lang w:eastAsia="bg-BG"/>
              </w:rPr>
              <w:footnoteReference w:id="12"/>
            </w:r>
            <w:r w:rsidRPr="00B663D3">
              <w:rPr>
                <w:rFonts w:ascii="Arial" w:eastAsia="Calibri" w:hAnsi="Arial" w:cs="Arial"/>
                <w:sz w:val="24"/>
                <w:szCs w:val="24"/>
                <w:lang w:eastAsia="bg-BG"/>
              </w:rPr>
              <w:t>:</w:t>
            </w:r>
          </w:p>
        </w:tc>
        <w:tc>
          <w:tcPr>
            <w:tcW w:w="4645" w:type="dxa"/>
            <w:tcBorders>
              <w:top w:val="single" w:sz="4" w:space="0" w:color="auto"/>
              <w:left w:val="single" w:sz="4" w:space="0" w:color="auto"/>
              <w:bottom w:val="single" w:sz="4" w:space="0" w:color="auto"/>
              <w:right w:val="single" w:sz="4" w:space="0" w:color="auto"/>
            </w:tcBorders>
          </w:tcPr>
          <w:p w14:paraId="581FF47F"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w:t>
            </w:r>
          </w:p>
        </w:tc>
      </w:tr>
      <w:tr w:rsidR="006D4F2A" w:rsidRPr="00B663D3" w14:paraId="47DA9478" w14:textId="77777777" w:rsidTr="001D76CA">
        <w:tc>
          <w:tcPr>
            <w:tcW w:w="4644" w:type="dxa"/>
            <w:tcBorders>
              <w:top w:val="single" w:sz="4" w:space="0" w:color="auto"/>
              <w:left w:val="single" w:sz="4" w:space="0" w:color="auto"/>
              <w:bottom w:val="single" w:sz="4" w:space="0" w:color="auto"/>
              <w:right w:val="single" w:sz="4" w:space="0" w:color="auto"/>
            </w:tcBorders>
          </w:tcPr>
          <w:p w14:paraId="07C8FE14" w14:textId="3456555E"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In the event of the above circumstance, </w:t>
            </w:r>
            <w:r w:rsidRPr="00B663D3">
              <w:rPr>
                <w:rFonts w:ascii="Arial" w:eastAsia="Calibri" w:hAnsi="Arial" w:cs="Arial"/>
                <w:b/>
                <w:sz w:val="24"/>
                <w:szCs w:val="24"/>
                <w:lang w:eastAsia="bg-BG"/>
              </w:rPr>
              <w:t xml:space="preserve">is there a reason not to apply the ground for exclusion </w:t>
            </w:r>
            <w:r w:rsidRPr="00B663D3">
              <w:rPr>
                <w:rFonts w:ascii="Arial" w:eastAsia="Calibri" w:hAnsi="Arial" w:cs="Arial"/>
                <w:sz w:val="24"/>
                <w:szCs w:val="24"/>
                <w:lang w:eastAsia="bg-BG"/>
              </w:rPr>
              <w:t xml:space="preserve">under Art.60, para. 4, item4 of CA, more precisely: 3 (three) years have expired or will have expired until the end of the procedure leading to the choice of </w:t>
            </w:r>
            <w:r w:rsidR="00392E3D" w:rsidRPr="00B663D3">
              <w:rPr>
                <w:rFonts w:ascii="Arial" w:eastAsia="Calibri" w:hAnsi="Arial" w:cs="Arial"/>
                <w:sz w:val="24"/>
                <w:szCs w:val="24"/>
                <w:lang w:eastAsia="bg-BG"/>
              </w:rPr>
              <w:t>subcontractor</w:t>
            </w:r>
            <w:r w:rsidRPr="00B663D3">
              <w:rPr>
                <w:rFonts w:ascii="Arial" w:eastAsia="Calibri" w:hAnsi="Arial" w:cs="Arial"/>
                <w:sz w:val="24"/>
                <w:szCs w:val="24"/>
                <w:lang w:eastAsia="bg-BG"/>
              </w:rPr>
              <w:t xml:space="preserve"> from the date of termination of the relevant contract </w:t>
            </w:r>
            <w:r w:rsidRPr="00B663D3">
              <w:rPr>
                <w:rFonts w:ascii="Arial" w:eastAsia="Calibri" w:hAnsi="Arial" w:cs="Arial"/>
                <w:b/>
                <w:sz w:val="24"/>
                <w:szCs w:val="24"/>
                <w:u w:val="single"/>
                <w:lang w:eastAsia="bg-BG"/>
              </w:rPr>
              <w:t>and</w:t>
            </w:r>
            <w:r w:rsidRPr="00B663D3">
              <w:rPr>
                <w:rFonts w:ascii="Arial" w:eastAsia="Calibri" w:hAnsi="Arial" w:cs="Arial"/>
                <w:sz w:val="24"/>
                <w:szCs w:val="24"/>
                <w:lang w:eastAsia="bg-BG"/>
              </w:rPr>
              <w:t xml:space="preserve"> the Bidder has presented evidence that it has paid the due compensations, including for the damages resulting from the relevant breach?</w:t>
            </w:r>
          </w:p>
        </w:tc>
        <w:tc>
          <w:tcPr>
            <w:tcW w:w="4645" w:type="dxa"/>
            <w:tcBorders>
              <w:top w:val="single" w:sz="4" w:space="0" w:color="auto"/>
              <w:left w:val="single" w:sz="4" w:space="0" w:color="auto"/>
              <w:bottom w:val="single" w:sz="4" w:space="0" w:color="auto"/>
              <w:right w:val="single" w:sz="4" w:space="0" w:color="auto"/>
            </w:tcBorders>
            <w:hideMark/>
          </w:tcPr>
          <w:p w14:paraId="44C800FC"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 Yes [] No </w:t>
            </w:r>
          </w:p>
        </w:tc>
      </w:tr>
      <w:tr w:rsidR="006D4F2A" w:rsidRPr="00B663D3" w14:paraId="503D849C" w14:textId="77777777" w:rsidTr="001D76CA">
        <w:tc>
          <w:tcPr>
            <w:tcW w:w="4644" w:type="dxa"/>
            <w:tcBorders>
              <w:top w:val="single" w:sz="4" w:space="0" w:color="auto"/>
              <w:left w:val="single" w:sz="4" w:space="0" w:color="auto"/>
              <w:bottom w:val="single" w:sz="4" w:space="0" w:color="auto"/>
              <w:right w:val="single" w:sz="4" w:space="0" w:color="auto"/>
            </w:tcBorders>
          </w:tcPr>
          <w:p w14:paraId="277EA007"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t>If yes</w:t>
            </w:r>
            <w:r w:rsidRPr="00B663D3">
              <w:rPr>
                <w:rFonts w:ascii="Arial" w:eastAsia="Calibri" w:hAnsi="Arial" w:cs="Arial"/>
                <w:sz w:val="24"/>
                <w:szCs w:val="24"/>
                <w:lang w:eastAsia="bg-BG"/>
              </w:rPr>
              <w:t>, please indicate the date of expiry of the term and provide document/s to certify the payment of the due compensations (</w:t>
            </w:r>
            <w:r w:rsidRPr="00B663D3">
              <w:rPr>
                <w:rFonts w:ascii="Arial" w:eastAsia="Calibri" w:hAnsi="Arial" w:cs="Arial"/>
                <w:i/>
                <w:sz w:val="24"/>
                <w:szCs w:val="24"/>
                <w:lang w:eastAsia="bg-BG"/>
              </w:rPr>
              <w:t>if applicable</w:t>
            </w:r>
            <w:r w:rsidRPr="00B663D3">
              <w:rPr>
                <w:rFonts w:ascii="Arial" w:eastAsia="Calibri" w:hAnsi="Arial" w:cs="Arial"/>
                <w:sz w:val="24"/>
                <w:szCs w:val="24"/>
                <w:lang w:eastAsia="bg-BG"/>
              </w:rPr>
              <w:t>):</w:t>
            </w:r>
          </w:p>
        </w:tc>
        <w:tc>
          <w:tcPr>
            <w:tcW w:w="4645" w:type="dxa"/>
            <w:tcBorders>
              <w:top w:val="single" w:sz="4" w:space="0" w:color="auto"/>
              <w:left w:val="single" w:sz="4" w:space="0" w:color="auto"/>
              <w:bottom w:val="single" w:sz="4" w:space="0" w:color="auto"/>
              <w:right w:val="single" w:sz="4" w:space="0" w:color="auto"/>
            </w:tcBorders>
            <w:hideMark/>
          </w:tcPr>
          <w:p w14:paraId="3FCDFD9E"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Date: [……]</w:t>
            </w:r>
          </w:p>
          <w:p w14:paraId="5C875E67"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Evidence: [……]</w:t>
            </w:r>
          </w:p>
        </w:tc>
      </w:tr>
      <w:tr w:rsidR="006D4F2A" w:rsidRPr="00B663D3" w14:paraId="5DA741AD" w14:textId="77777777" w:rsidTr="001D76CA">
        <w:tc>
          <w:tcPr>
            <w:tcW w:w="4644" w:type="dxa"/>
            <w:tcBorders>
              <w:top w:val="single" w:sz="4" w:space="0" w:color="auto"/>
              <w:left w:val="single" w:sz="4" w:space="0" w:color="auto"/>
              <w:bottom w:val="single" w:sz="4" w:space="0" w:color="auto"/>
              <w:right w:val="single" w:sz="4" w:space="0" w:color="auto"/>
            </w:tcBorders>
          </w:tcPr>
          <w:p w14:paraId="631543CA"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If the relevant documentation is available electronically, please indicate:</w:t>
            </w:r>
          </w:p>
        </w:tc>
        <w:tc>
          <w:tcPr>
            <w:tcW w:w="4645" w:type="dxa"/>
            <w:tcBorders>
              <w:top w:val="single" w:sz="4" w:space="0" w:color="auto"/>
              <w:left w:val="single" w:sz="4" w:space="0" w:color="auto"/>
              <w:bottom w:val="single" w:sz="4" w:space="0" w:color="auto"/>
              <w:right w:val="single" w:sz="4" w:space="0" w:color="auto"/>
            </w:tcBorders>
          </w:tcPr>
          <w:p w14:paraId="41D68489"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(web address, issuing authority or body, precise reference of the documentation):</w:t>
            </w:r>
            <w:r w:rsidRPr="00B663D3">
              <w:rPr>
                <w:rFonts w:ascii="Arial" w:eastAsia="Calibri" w:hAnsi="Arial" w:cs="Arial"/>
                <w:i/>
                <w:sz w:val="24"/>
                <w:szCs w:val="24"/>
                <w:vertAlign w:val="superscript"/>
                <w:lang w:eastAsia="bg-BG"/>
              </w:rPr>
              <w:t xml:space="preserve"> </w:t>
            </w:r>
            <w:r w:rsidRPr="00B663D3">
              <w:rPr>
                <w:rFonts w:ascii="Arial" w:eastAsia="Calibri" w:hAnsi="Arial" w:cs="Arial"/>
                <w:sz w:val="24"/>
                <w:szCs w:val="24"/>
                <w:lang w:eastAsia="bg-BG"/>
              </w:rPr>
              <w:br/>
            </w:r>
            <w:r w:rsidRPr="00B663D3">
              <w:rPr>
                <w:rFonts w:ascii="Arial" w:eastAsia="Calibri" w:hAnsi="Arial" w:cs="Arial"/>
                <w:i/>
                <w:sz w:val="24"/>
                <w:szCs w:val="24"/>
                <w:lang w:eastAsia="bg-BG"/>
              </w:rPr>
              <w:t>[…</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r w:rsidRPr="00B663D3">
              <w:rPr>
                <w:rFonts w:ascii="Arial" w:eastAsia="Calibri" w:hAnsi="Arial" w:cs="Arial"/>
                <w:i/>
                <w:sz w:val="24"/>
                <w:szCs w:val="24"/>
                <w:vertAlign w:val="superscript"/>
                <w:lang w:eastAsia="bg-BG"/>
              </w:rPr>
              <w:footnoteReference w:id="13"/>
            </w:r>
          </w:p>
        </w:tc>
      </w:tr>
    </w:tbl>
    <w:p w14:paraId="163232E4"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3B497FCB"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73B41524"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1F1A92FA" w14:textId="77777777" w:rsidR="001D50AD" w:rsidRDefault="001D50AD" w:rsidP="00B663D3">
      <w:pPr>
        <w:spacing w:before="120" w:after="120" w:line="276" w:lineRule="auto"/>
        <w:jc w:val="center"/>
        <w:rPr>
          <w:rFonts w:ascii="Arial" w:eastAsia="Calibri" w:hAnsi="Arial" w:cs="Arial"/>
          <w:b/>
          <w:smallCaps/>
          <w:sz w:val="24"/>
          <w:szCs w:val="24"/>
          <w:lang w:eastAsia="bg-BG"/>
        </w:rPr>
      </w:pPr>
    </w:p>
    <w:p w14:paraId="748F75BE" w14:textId="5E9BEE87" w:rsidR="006D4F2A" w:rsidRPr="00B663D3" w:rsidRDefault="006D4F2A" w:rsidP="00B663D3">
      <w:pPr>
        <w:spacing w:before="120" w:after="120" w:line="276" w:lineRule="auto"/>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lastRenderedPageBreak/>
        <w:t>6. Grounds relating to the registration in a jurisdiction with preferential tax regime</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D4F2A" w:rsidRPr="00B663D3" w14:paraId="27C60EC7"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3EA4E971"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 xml:space="preserve">Grounds under Art. 60, para. 2, item 6 of CA:  </w:t>
            </w:r>
          </w:p>
        </w:tc>
        <w:tc>
          <w:tcPr>
            <w:tcW w:w="4645" w:type="dxa"/>
            <w:tcBorders>
              <w:top w:val="single" w:sz="4" w:space="0" w:color="auto"/>
              <w:left w:val="single" w:sz="4" w:space="0" w:color="auto"/>
              <w:bottom w:val="single" w:sz="4" w:space="0" w:color="auto"/>
              <w:right w:val="single" w:sz="4" w:space="0" w:color="auto"/>
            </w:tcBorders>
            <w:hideMark/>
          </w:tcPr>
          <w:p w14:paraId="579C71C9"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Answer:</w:t>
            </w:r>
          </w:p>
        </w:tc>
      </w:tr>
      <w:tr w:rsidR="006D4F2A" w:rsidRPr="00B663D3" w14:paraId="239EB838"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7431AB33"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Does the Bidder or any persons related thereto</w:t>
            </w:r>
            <w:r w:rsidRPr="00B663D3">
              <w:rPr>
                <w:rFonts w:ascii="Arial" w:eastAsia="Calibri" w:hAnsi="Arial" w:cs="Arial"/>
                <w:sz w:val="24"/>
                <w:szCs w:val="24"/>
                <w:vertAlign w:val="superscript"/>
                <w:lang w:eastAsia="bg-BG"/>
              </w:rPr>
              <w:footnoteReference w:id="14"/>
            </w:r>
            <w:r w:rsidRPr="00B663D3">
              <w:rPr>
                <w:rFonts w:ascii="Arial" w:eastAsia="Calibri" w:hAnsi="Arial" w:cs="Arial"/>
                <w:sz w:val="24"/>
                <w:szCs w:val="24"/>
                <w:lang w:eastAsia="bg-BG"/>
              </w:rPr>
              <w:t xml:space="preserve"> have a </w:t>
            </w:r>
            <w:r w:rsidRPr="00B663D3">
              <w:rPr>
                <w:rFonts w:ascii="Arial" w:eastAsia="Calibri" w:hAnsi="Arial" w:cs="Arial"/>
                <w:b/>
                <w:sz w:val="24"/>
                <w:szCs w:val="24"/>
                <w:lang w:eastAsia="bg-BG"/>
              </w:rPr>
              <w:t xml:space="preserve">registration in a jurisdiction with preferential tax regime </w:t>
            </w:r>
            <w:r w:rsidRPr="00B663D3">
              <w:rPr>
                <w:rFonts w:ascii="Arial" w:eastAsia="Calibri" w:hAnsi="Arial" w:cs="Arial"/>
                <w:sz w:val="24"/>
                <w:szCs w:val="24"/>
                <w:lang w:eastAsia="bg-BG"/>
              </w:rPr>
              <w:t xml:space="preserve">within the meaning of </w:t>
            </w:r>
            <w:bookmarkStart w:id="6" w:name="_Hlk514699699"/>
            <w:r w:rsidRPr="00B663D3">
              <w:rPr>
                <w:rFonts w:ascii="Arial" w:eastAsia="Calibri" w:hAnsi="Arial" w:cs="Arial"/>
                <w:sz w:val="24"/>
                <w:szCs w:val="24"/>
                <w:lang w:eastAsia="bg-BG"/>
              </w:rPr>
              <w:t>§ 1, item 64 of the Additional Provisions of the Corporate Income Tax Act</w:t>
            </w:r>
            <w:bookmarkEnd w:id="6"/>
            <w:r w:rsidRPr="00B663D3">
              <w:rPr>
                <w:rFonts w:ascii="Arial" w:eastAsia="Calibri" w:hAnsi="Arial" w:cs="Arial"/>
                <w:sz w:val="24"/>
                <w:szCs w:val="24"/>
                <w:vertAlign w:val="superscript"/>
                <w:lang w:eastAsia="bg-BG"/>
              </w:rPr>
              <w:footnoteReference w:id="15"/>
            </w:r>
            <w:r w:rsidRPr="00B663D3">
              <w:rPr>
                <w:rFonts w:ascii="Arial" w:eastAsia="Calibri" w:hAnsi="Arial" w:cs="Arial"/>
                <w:sz w:val="24"/>
                <w:szCs w:val="24"/>
                <w:lang w:eastAsia="bg-BG"/>
              </w:rPr>
              <w:t xml:space="preserve">? </w:t>
            </w:r>
          </w:p>
        </w:tc>
        <w:tc>
          <w:tcPr>
            <w:tcW w:w="4645" w:type="dxa"/>
            <w:tcBorders>
              <w:top w:val="single" w:sz="4" w:space="0" w:color="auto"/>
              <w:left w:val="single" w:sz="4" w:space="0" w:color="auto"/>
              <w:bottom w:val="single" w:sz="4" w:space="0" w:color="auto"/>
              <w:right w:val="single" w:sz="4" w:space="0" w:color="auto"/>
            </w:tcBorders>
            <w:hideMark/>
          </w:tcPr>
          <w:p w14:paraId="3081CB99"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7E6C8106" w14:textId="77777777" w:rsidR="006D4F2A" w:rsidRPr="00B663D3" w:rsidRDefault="006D4F2A" w:rsidP="00B663D3">
            <w:pPr>
              <w:spacing w:before="120" w:after="120" w:line="276" w:lineRule="auto"/>
              <w:jc w:val="both"/>
              <w:rPr>
                <w:rFonts w:ascii="Arial" w:eastAsia="Calibri" w:hAnsi="Arial" w:cs="Arial"/>
                <w:sz w:val="24"/>
                <w:szCs w:val="24"/>
                <w:lang w:eastAsia="bg-BG"/>
              </w:rPr>
            </w:pPr>
          </w:p>
        </w:tc>
      </w:tr>
      <w:tr w:rsidR="006D4F2A" w:rsidRPr="00B663D3" w14:paraId="23D3C216" w14:textId="77777777" w:rsidTr="001D76CA">
        <w:tc>
          <w:tcPr>
            <w:tcW w:w="4644" w:type="dxa"/>
            <w:tcBorders>
              <w:top w:val="single" w:sz="4" w:space="0" w:color="auto"/>
              <w:left w:val="single" w:sz="4" w:space="0" w:color="auto"/>
              <w:bottom w:val="single" w:sz="4" w:space="0" w:color="auto"/>
              <w:right w:val="single" w:sz="4" w:space="0" w:color="auto"/>
            </w:tcBorders>
          </w:tcPr>
          <w:p w14:paraId="1B0E0BB2"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b/>
                <w:sz w:val="24"/>
                <w:szCs w:val="24"/>
                <w:lang w:eastAsia="bg-BG"/>
              </w:rPr>
              <w:t>If yes,</w:t>
            </w:r>
            <w:r w:rsidRPr="00B663D3">
              <w:rPr>
                <w:rFonts w:ascii="Arial" w:eastAsia="Calibri" w:hAnsi="Arial" w:cs="Arial"/>
                <w:sz w:val="24"/>
                <w:szCs w:val="24"/>
                <w:lang w:eastAsia="bg-BG"/>
              </w:rPr>
              <w:t xml:space="preserve"> please describe in detail</w:t>
            </w:r>
            <w:r w:rsidRPr="00B663D3">
              <w:rPr>
                <w:rFonts w:ascii="Arial" w:eastAsia="Calibri" w:hAnsi="Arial" w:cs="Arial"/>
                <w:sz w:val="24"/>
                <w:szCs w:val="24"/>
                <w:vertAlign w:val="superscript"/>
                <w:lang w:eastAsia="bg-BG"/>
              </w:rPr>
              <w:footnoteReference w:id="16"/>
            </w:r>
            <w:r w:rsidRPr="00B663D3">
              <w:rPr>
                <w:rFonts w:ascii="Arial" w:eastAsia="Calibri" w:hAnsi="Arial" w:cs="Arial"/>
                <w:sz w:val="24"/>
                <w:szCs w:val="24"/>
                <w:lang w:eastAsia="bg-BG"/>
              </w:rPr>
              <w:t>:</w:t>
            </w:r>
          </w:p>
        </w:tc>
        <w:tc>
          <w:tcPr>
            <w:tcW w:w="4645" w:type="dxa"/>
            <w:tcBorders>
              <w:top w:val="single" w:sz="4" w:space="0" w:color="auto"/>
              <w:left w:val="single" w:sz="4" w:space="0" w:color="auto"/>
              <w:bottom w:val="single" w:sz="4" w:space="0" w:color="auto"/>
              <w:right w:val="single" w:sz="4" w:space="0" w:color="auto"/>
            </w:tcBorders>
          </w:tcPr>
          <w:p w14:paraId="04E36CDB"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w:t>
            </w:r>
          </w:p>
        </w:tc>
      </w:tr>
      <w:tr w:rsidR="006D4F2A" w:rsidRPr="00B663D3" w14:paraId="2CB66B9E" w14:textId="77777777" w:rsidTr="001D76CA">
        <w:tc>
          <w:tcPr>
            <w:tcW w:w="4644" w:type="dxa"/>
            <w:tcBorders>
              <w:top w:val="single" w:sz="4" w:space="0" w:color="auto"/>
              <w:left w:val="single" w:sz="4" w:space="0" w:color="auto"/>
              <w:bottom w:val="single" w:sz="4" w:space="0" w:color="auto"/>
              <w:right w:val="single" w:sz="4" w:space="0" w:color="auto"/>
            </w:tcBorders>
          </w:tcPr>
          <w:p w14:paraId="0DC98622"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In the event of the above circumstance, </w:t>
            </w:r>
            <w:r w:rsidRPr="00B663D3">
              <w:rPr>
                <w:rFonts w:ascii="Arial" w:eastAsia="Calibri" w:hAnsi="Arial" w:cs="Arial"/>
                <w:b/>
                <w:sz w:val="24"/>
                <w:szCs w:val="24"/>
                <w:lang w:eastAsia="bg-BG"/>
              </w:rPr>
              <w:t xml:space="preserve">is there a reason not to apply this exclusion ground </w:t>
            </w:r>
            <w:r w:rsidRPr="00B663D3">
              <w:rPr>
                <w:rFonts w:ascii="Arial" w:eastAsia="Calibri" w:hAnsi="Arial" w:cs="Arial"/>
                <w:sz w:val="24"/>
                <w:szCs w:val="24"/>
                <w:lang w:eastAsia="bg-BG"/>
              </w:rPr>
              <w:t xml:space="preserve">under Art. 60, para. 4, item 6 of CA?  </w:t>
            </w:r>
          </w:p>
        </w:tc>
        <w:tc>
          <w:tcPr>
            <w:tcW w:w="4645" w:type="dxa"/>
            <w:tcBorders>
              <w:top w:val="single" w:sz="4" w:space="0" w:color="auto"/>
              <w:left w:val="single" w:sz="4" w:space="0" w:color="auto"/>
              <w:bottom w:val="single" w:sz="4" w:space="0" w:color="auto"/>
              <w:right w:val="single" w:sz="4" w:space="0" w:color="auto"/>
            </w:tcBorders>
            <w:hideMark/>
          </w:tcPr>
          <w:p w14:paraId="072B8C6A"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 Yes [] No </w:t>
            </w:r>
          </w:p>
        </w:tc>
      </w:tr>
      <w:tr w:rsidR="006D4F2A" w:rsidRPr="00B663D3" w14:paraId="6927B449" w14:textId="77777777" w:rsidTr="001D76CA">
        <w:tc>
          <w:tcPr>
            <w:tcW w:w="4644" w:type="dxa"/>
            <w:tcBorders>
              <w:top w:val="single" w:sz="4" w:space="0" w:color="auto"/>
              <w:left w:val="single" w:sz="4" w:space="0" w:color="auto"/>
              <w:bottom w:val="single" w:sz="4" w:space="0" w:color="auto"/>
              <w:right w:val="single" w:sz="4" w:space="0" w:color="auto"/>
            </w:tcBorders>
          </w:tcPr>
          <w:p w14:paraId="6D4B4D35"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b/>
                <w:sz w:val="24"/>
                <w:szCs w:val="24"/>
                <w:lang w:eastAsia="bg-BG"/>
              </w:rPr>
              <w:lastRenderedPageBreak/>
              <w:t>If yes,</w:t>
            </w:r>
            <w:r w:rsidRPr="00B663D3">
              <w:rPr>
                <w:rFonts w:ascii="Arial" w:eastAsia="Calibri" w:hAnsi="Arial" w:cs="Arial"/>
                <w:sz w:val="24"/>
                <w:szCs w:val="24"/>
                <w:lang w:eastAsia="bg-BG"/>
              </w:rPr>
              <w:t xml:space="preserve"> please provide evidence for any of the circumstances under Art. 4 of the Act on the Economic and Financial Relations with Companies Registered in Jurisdictions with Preferential Tax Regime, the Persons related with them and their Beneficial Owners:</w:t>
            </w:r>
          </w:p>
        </w:tc>
        <w:tc>
          <w:tcPr>
            <w:tcW w:w="4645" w:type="dxa"/>
            <w:tcBorders>
              <w:top w:val="single" w:sz="4" w:space="0" w:color="auto"/>
              <w:left w:val="single" w:sz="4" w:space="0" w:color="auto"/>
              <w:bottom w:val="single" w:sz="4" w:space="0" w:color="auto"/>
              <w:right w:val="single" w:sz="4" w:space="0" w:color="auto"/>
            </w:tcBorders>
            <w:hideMark/>
          </w:tcPr>
          <w:p w14:paraId="7CDDEF06" w14:textId="77777777"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Evidence: [……]</w:t>
            </w:r>
          </w:p>
        </w:tc>
      </w:tr>
      <w:tr w:rsidR="006D4F2A" w:rsidRPr="00B663D3" w14:paraId="5E8F869D" w14:textId="77777777" w:rsidTr="001D76CA">
        <w:tc>
          <w:tcPr>
            <w:tcW w:w="4644" w:type="dxa"/>
            <w:tcBorders>
              <w:top w:val="single" w:sz="4" w:space="0" w:color="auto"/>
              <w:left w:val="single" w:sz="4" w:space="0" w:color="auto"/>
              <w:bottom w:val="single" w:sz="4" w:space="0" w:color="auto"/>
              <w:right w:val="single" w:sz="4" w:space="0" w:color="auto"/>
            </w:tcBorders>
          </w:tcPr>
          <w:p w14:paraId="333C3F25"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If the relevant documentation is available electronically, please indicate:</w:t>
            </w:r>
          </w:p>
        </w:tc>
        <w:tc>
          <w:tcPr>
            <w:tcW w:w="4645" w:type="dxa"/>
            <w:tcBorders>
              <w:top w:val="single" w:sz="4" w:space="0" w:color="auto"/>
              <w:left w:val="single" w:sz="4" w:space="0" w:color="auto"/>
              <w:bottom w:val="single" w:sz="4" w:space="0" w:color="auto"/>
              <w:right w:val="single" w:sz="4" w:space="0" w:color="auto"/>
            </w:tcBorders>
          </w:tcPr>
          <w:p w14:paraId="294F3420"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(web address, issuing authority or body, precise reference of the documentation):</w:t>
            </w:r>
            <w:r w:rsidRPr="00B663D3">
              <w:rPr>
                <w:rFonts w:ascii="Arial" w:eastAsia="Calibri" w:hAnsi="Arial" w:cs="Arial"/>
                <w:i/>
                <w:sz w:val="24"/>
                <w:szCs w:val="24"/>
                <w:vertAlign w:val="superscript"/>
                <w:lang w:eastAsia="bg-BG"/>
              </w:rPr>
              <w:t xml:space="preserve"> </w:t>
            </w:r>
            <w:r w:rsidRPr="00B663D3">
              <w:rPr>
                <w:rFonts w:ascii="Arial" w:eastAsia="Calibri" w:hAnsi="Arial" w:cs="Arial"/>
                <w:sz w:val="24"/>
                <w:szCs w:val="24"/>
                <w:lang w:eastAsia="bg-BG"/>
              </w:rPr>
              <w:br/>
            </w:r>
            <w:r w:rsidRPr="00B663D3">
              <w:rPr>
                <w:rFonts w:ascii="Arial" w:eastAsia="Calibri" w:hAnsi="Arial" w:cs="Arial"/>
                <w:i/>
                <w:sz w:val="24"/>
                <w:szCs w:val="24"/>
                <w:lang w:eastAsia="bg-BG"/>
              </w:rPr>
              <w:t>[…</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r w:rsidRPr="00B663D3">
              <w:rPr>
                <w:rFonts w:ascii="Arial" w:eastAsia="Calibri" w:hAnsi="Arial" w:cs="Arial"/>
                <w:i/>
                <w:sz w:val="24"/>
                <w:szCs w:val="24"/>
                <w:vertAlign w:val="superscript"/>
                <w:lang w:eastAsia="bg-BG"/>
              </w:rPr>
              <w:footnoteReference w:id="17"/>
            </w:r>
          </w:p>
        </w:tc>
      </w:tr>
    </w:tbl>
    <w:p w14:paraId="68871E82" w14:textId="77777777" w:rsidR="001D50AD" w:rsidRDefault="001D50AD" w:rsidP="00B663D3">
      <w:pPr>
        <w:keepNext/>
        <w:spacing w:before="120" w:after="120" w:line="276" w:lineRule="auto"/>
        <w:jc w:val="center"/>
        <w:rPr>
          <w:rFonts w:ascii="Arial" w:eastAsia="Calibri" w:hAnsi="Arial" w:cs="Arial"/>
          <w:b/>
          <w:smallCaps/>
          <w:sz w:val="24"/>
          <w:szCs w:val="24"/>
          <w:lang w:eastAsia="bg-BG"/>
        </w:rPr>
      </w:pPr>
    </w:p>
    <w:p w14:paraId="432C30D1" w14:textId="598543CE" w:rsidR="006D4F2A" w:rsidRPr="00B663D3" w:rsidRDefault="006D4F2A" w:rsidP="00B663D3">
      <w:pPr>
        <w:keepNext/>
        <w:spacing w:before="120" w:after="120" w:line="276" w:lineRule="auto"/>
        <w:jc w:val="center"/>
        <w:rPr>
          <w:rFonts w:ascii="Arial" w:eastAsia="Calibri" w:hAnsi="Arial" w:cs="Arial"/>
          <w:b/>
          <w:smallCaps/>
          <w:sz w:val="24"/>
          <w:szCs w:val="24"/>
          <w:lang w:eastAsia="bg-BG"/>
        </w:rPr>
      </w:pPr>
      <w:r w:rsidRPr="00B663D3">
        <w:rPr>
          <w:rFonts w:ascii="Arial" w:eastAsia="Calibri" w:hAnsi="Arial" w:cs="Arial"/>
          <w:b/>
          <w:smallCaps/>
          <w:sz w:val="24"/>
          <w:szCs w:val="24"/>
          <w:lang w:eastAsia="bg-BG"/>
        </w:rPr>
        <w:t xml:space="preserve">7. Grounds relating to insolvency </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D4F2A" w:rsidRPr="00B663D3" w14:paraId="2A5271D4"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11599E77"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 xml:space="preserve">Grounds under Art. 60, para. 2, item 7 of CA:  </w:t>
            </w:r>
          </w:p>
        </w:tc>
        <w:tc>
          <w:tcPr>
            <w:tcW w:w="4645" w:type="dxa"/>
            <w:tcBorders>
              <w:top w:val="single" w:sz="4" w:space="0" w:color="auto"/>
              <w:left w:val="single" w:sz="4" w:space="0" w:color="auto"/>
              <w:bottom w:val="single" w:sz="4" w:space="0" w:color="auto"/>
              <w:right w:val="single" w:sz="4" w:space="0" w:color="auto"/>
            </w:tcBorders>
            <w:hideMark/>
          </w:tcPr>
          <w:p w14:paraId="3620FB38" w14:textId="77777777" w:rsidR="006D4F2A" w:rsidRPr="00B663D3" w:rsidRDefault="006D4F2A" w:rsidP="00B663D3">
            <w:pPr>
              <w:spacing w:before="120" w:after="120" w:line="276" w:lineRule="auto"/>
              <w:jc w:val="both"/>
              <w:rPr>
                <w:rFonts w:ascii="Arial" w:eastAsia="Calibri" w:hAnsi="Arial" w:cs="Arial"/>
                <w:b/>
                <w:i/>
                <w:sz w:val="24"/>
                <w:szCs w:val="24"/>
                <w:lang w:eastAsia="bg-BG"/>
              </w:rPr>
            </w:pPr>
            <w:r w:rsidRPr="00B663D3">
              <w:rPr>
                <w:rFonts w:ascii="Arial" w:eastAsia="Calibri" w:hAnsi="Arial" w:cs="Arial"/>
                <w:b/>
                <w:i/>
                <w:sz w:val="24"/>
                <w:szCs w:val="24"/>
                <w:lang w:eastAsia="bg-BG"/>
              </w:rPr>
              <w:t>Answer:</w:t>
            </w:r>
          </w:p>
        </w:tc>
      </w:tr>
      <w:tr w:rsidR="006D4F2A" w:rsidRPr="00B663D3" w14:paraId="7CB2BD15" w14:textId="77777777" w:rsidTr="001D76CA">
        <w:tc>
          <w:tcPr>
            <w:tcW w:w="4644" w:type="dxa"/>
            <w:tcBorders>
              <w:top w:val="single" w:sz="4" w:space="0" w:color="auto"/>
              <w:left w:val="single" w:sz="4" w:space="0" w:color="auto"/>
              <w:bottom w:val="single" w:sz="4" w:space="0" w:color="auto"/>
              <w:right w:val="single" w:sz="4" w:space="0" w:color="auto"/>
            </w:tcBorders>
            <w:hideMark/>
          </w:tcPr>
          <w:p w14:paraId="37E5ADBB"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There is in relation to the Bidder:</w:t>
            </w:r>
          </w:p>
          <w:p w14:paraId="01469F00"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а) </w:t>
            </w:r>
            <w:r w:rsidRPr="00B663D3">
              <w:rPr>
                <w:rFonts w:ascii="Arial" w:eastAsia="Calibri" w:hAnsi="Arial" w:cs="Arial"/>
                <w:b/>
                <w:sz w:val="24"/>
                <w:szCs w:val="24"/>
                <w:lang w:eastAsia="bg-BG"/>
              </w:rPr>
              <w:t>declared insolvency</w:t>
            </w:r>
            <w:r w:rsidRPr="00B663D3">
              <w:rPr>
                <w:rFonts w:ascii="Arial" w:eastAsia="Calibri" w:hAnsi="Arial" w:cs="Arial"/>
                <w:sz w:val="24"/>
                <w:szCs w:val="24"/>
                <w:lang w:eastAsia="bg-BG"/>
              </w:rPr>
              <w:t xml:space="preserve">, or </w:t>
            </w:r>
          </w:p>
          <w:p w14:paraId="0D4E8218"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b) initiated </w:t>
            </w:r>
            <w:r w:rsidRPr="00B663D3">
              <w:rPr>
                <w:rFonts w:ascii="Arial" w:eastAsia="Calibri" w:hAnsi="Arial" w:cs="Arial"/>
                <w:b/>
                <w:sz w:val="24"/>
                <w:szCs w:val="24"/>
                <w:lang w:eastAsia="bg-BG"/>
              </w:rPr>
              <w:t xml:space="preserve">liquidation </w:t>
            </w:r>
            <w:r w:rsidRPr="00B663D3">
              <w:rPr>
                <w:rFonts w:ascii="Arial" w:eastAsia="Calibri" w:hAnsi="Arial" w:cs="Arial"/>
                <w:sz w:val="24"/>
                <w:szCs w:val="24"/>
                <w:lang w:eastAsia="bg-BG"/>
              </w:rPr>
              <w:t>procedure, or</w:t>
            </w:r>
          </w:p>
          <w:p w14:paraId="17E183F3"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c) </w:t>
            </w:r>
            <w:r w:rsidRPr="00B663D3">
              <w:rPr>
                <w:rFonts w:ascii="Arial" w:eastAsia="Calibri" w:hAnsi="Arial" w:cs="Arial"/>
                <w:b/>
                <w:sz w:val="24"/>
                <w:szCs w:val="24"/>
                <w:lang w:eastAsia="bg-BG"/>
              </w:rPr>
              <w:t>initiated insolvency proceedings</w:t>
            </w:r>
            <w:r w:rsidRPr="00B663D3">
              <w:rPr>
                <w:rFonts w:ascii="Arial" w:eastAsia="Calibri" w:hAnsi="Arial" w:cs="Arial"/>
                <w:sz w:val="24"/>
                <w:szCs w:val="24"/>
                <w:lang w:eastAsia="bg-BG"/>
              </w:rPr>
              <w:t>, or</w:t>
            </w:r>
          </w:p>
          <w:p w14:paraId="418FCD38"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sz w:val="24"/>
                <w:szCs w:val="24"/>
                <w:lang w:eastAsia="bg-BG"/>
              </w:rPr>
              <w:t xml:space="preserve">d) </w:t>
            </w:r>
            <w:r w:rsidRPr="00B663D3">
              <w:rPr>
                <w:rFonts w:ascii="Arial" w:eastAsia="Calibri" w:hAnsi="Arial" w:cs="Arial"/>
                <w:b/>
                <w:sz w:val="24"/>
                <w:szCs w:val="24"/>
                <w:lang w:eastAsia="bg-BG"/>
              </w:rPr>
              <w:t xml:space="preserve">a similar procedure </w:t>
            </w:r>
            <w:r w:rsidRPr="00B663D3">
              <w:rPr>
                <w:rFonts w:ascii="Arial" w:eastAsia="Calibri" w:hAnsi="Arial" w:cs="Arial"/>
                <w:sz w:val="24"/>
                <w:szCs w:val="24"/>
                <w:lang w:eastAsia="bg-BG"/>
              </w:rPr>
              <w:t>pursuant under the national laws of the country in which it is established</w:t>
            </w:r>
            <w:r w:rsidRPr="00B663D3">
              <w:rPr>
                <w:rFonts w:ascii="Arial" w:eastAsia="Calibri" w:hAnsi="Arial" w:cs="Arial"/>
                <w:sz w:val="24"/>
                <w:szCs w:val="24"/>
                <w:vertAlign w:val="superscript"/>
                <w:lang w:eastAsia="bg-BG"/>
              </w:rPr>
              <w:footnoteReference w:id="18"/>
            </w:r>
            <w:r w:rsidRPr="00B663D3">
              <w:rPr>
                <w:rFonts w:ascii="Arial" w:eastAsia="Calibri" w:hAnsi="Arial" w:cs="Arial"/>
                <w:sz w:val="24"/>
                <w:szCs w:val="24"/>
                <w:lang w:eastAsia="bg-BG"/>
              </w:rPr>
              <w:t>?</w:t>
            </w:r>
            <w:r w:rsidRPr="00B663D3">
              <w:rPr>
                <w:rFonts w:ascii="Arial" w:eastAsia="Calibri" w:hAnsi="Arial" w:cs="Arial"/>
                <w:sz w:val="24"/>
                <w:szCs w:val="24"/>
                <w:lang w:eastAsia="bg-BG"/>
              </w:rPr>
              <w:br/>
            </w:r>
          </w:p>
        </w:tc>
        <w:tc>
          <w:tcPr>
            <w:tcW w:w="4645" w:type="dxa"/>
            <w:tcBorders>
              <w:top w:val="single" w:sz="4" w:space="0" w:color="auto"/>
              <w:left w:val="single" w:sz="4" w:space="0" w:color="auto"/>
              <w:bottom w:val="single" w:sz="4" w:space="0" w:color="auto"/>
              <w:right w:val="single" w:sz="4" w:space="0" w:color="auto"/>
            </w:tcBorders>
          </w:tcPr>
          <w:p w14:paraId="44C0A78F" w14:textId="77777777" w:rsidR="006D4F2A" w:rsidRPr="00B663D3" w:rsidRDefault="006D4F2A" w:rsidP="00B663D3">
            <w:pPr>
              <w:spacing w:before="120" w:after="120" w:line="276" w:lineRule="auto"/>
              <w:rPr>
                <w:rFonts w:ascii="Arial" w:eastAsia="Calibri" w:hAnsi="Arial" w:cs="Arial"/>
                <w:sz w:val="24"/>
                <w:szCs w:val="24"/>
                <w:lang w:eastAsia="bg-BG"/>
              </w:rPr>
            </w:pPr>
          </w:p>
          <w:p w14:paraId="2DE902C0" w14:textId="77777777" w:rsidR="006D4F2A" w:rsidRPr="00B663D3" w:rsidRDefault="006D4F2A" w:rsidP="00B663D3">
            <w:pPr>
              <w:numPr>
                <w:ilvl w:val="0"/>
                <w:numId w:val="8"/>
              </w:numPr>
              <w:spacing w:before="120" w:after="120" w:line="276" w:lineRule="auto"/>
              <w:ind w:left="714" w:hanging="357"/>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5F1B4582" w14:textId="77777777" w:rsidR="006D4F2A" w:rsidRPr="00B663D3" w:rsidRDefault="006D4F2A" w:rsidP="00B663D3">
            <w:pPr>
              <w:spacing w:before="120" w:after="120" w:line="276" w:lineRule="auto"/>
              <w:ind w:left="360"/>
              <w:rPr>
                <w:rFonts w:ascii="Arial" w:eastAsia="Calibri" w:hAnsi="Arial" w:cs="Arial"/>
                <w:sz w:val="24"/>
                <w:szCs w:val="24"/>
                <w:lang w:eastAsia="bg-BG"/>
              </w:rPr>
            </w:pPr>
            <w:r w:rsidRPr="00B663D3">
              <w:rPr>
                <w:rFonts w:ascii="Arial" w:eastAsia="Calibri" w:hAnsi="Arial" w:cs="Arial"/>
                <w:sz w:val="24"/>
                <w:szCs w:val="24"/>
                <w:lang w:eastAsia="bg-BG"/>
              </w:rPr>
              <w:t>b)</w:t>
            </w:r>
            <w:proofErr w:type="gramStart"/>
            <w:r w:rsidRPr="00B663D3">
              <w:rPr>
                <w:rFonts w:ascii="Arial" w:eastAsia="Calibri" w:hAnsi="Arial" w:cs="Arial"/>
                <w:sz w:val="24"/>
                <w:szCs w:val="24"/>
                <w:lang w:eastAsia="bg-BG"/>
              </w:rPr>
              <w:t xml:space="preserve">   [</w:t>
            </w:r>
            <w:proofErr w:type="gramEnd"/>
            <w:r w:rsidRPr="00B663D3">
              <w:rPr>
                <w:rFonts w:ascii="Arial" w:eastAsia="Calibri" w:hAnsi="Arial" w:cs="Arial"/>
                <w:sz w:val="24"/>
                <w:szCs w:val="24"/>
                <w:lang w:eastAsia="bg-BG"/>
              </w:rPr>
              <w:t>] Yes [] No</w:t>
            </w:r>
          </w:p>
          <w:p w14:paraId="34466A30" w14:textId="77777777" w:rsidR="006D4F2A" w:rsidRPr="00B663D3" w:rsidRDefault="006D4F2A" w:rsidP="00B663D3">
            <w:pPr>
              <w:numPr>
                <w:ilvl w:val="0"/>
                <w:numId w:val="6"/>
              </w:numPr>
              <w:spacing w:before="120" w:after="120" w:line="276" w:lineRule="auto"/>
              <w:ind w:left="714" w:hanging="357"/>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0C6484BD" w14:textId="77777777" w:rsidR="006D4F2A" w:rsidRPr="00B663D3" w:rsidRDefault="006D4F2A" w:rsidP="00B663D3">
            <w:pPr>
              <w:numPr>
                <w:ilvl w:val="0"/>
                <w:numId w:val="6"/>
              </w:numPr>
              <w:spacing w:before="120" w:after="120" w:line="276" w:lineRule="auto"/>
              <w:ind w:left="714" w:hanging="357"/>
              <w:rPr>
                <w:rFonts w:ascii="Arial" w:eastAsia="Calibri" w:hAnsi="Arial" w:cs="Arial"/>
                <w:sz w:val="24"/>
                <w:szCs w:val="24"/>
                <w:lang w:eastAsia="bg-BG"/>
              </w:rPr>
            </w:pPr>
            <w:r w:rsidRPr="00B663D3">
              <w:rPr>
                <w:rFonts w:ascii="Arial" w:eastAsia="Calibri" w:hAnsi="Arial" w:cs="Arial"/>
                <w:sz w:val="24"/>
                <w:szCs w:val="24"/>
                <w:lang w:eastAsia="bg-BG"/>
              </w:rPr>
              <w:t>[] Yes [] No</w:t>
            </w:r>
          </w:p>
          <w:p w14:paraId="0744FD36" w14:textId="77777777" w:rsidR="006D4F2A" w:rsidRPr="00B663D3" w:rsidRDefault="006D4F2A" w:rsidP="00B663D3">
            <w:pPr>
              <w:spacing w:before="120" w:after="120" w:line="276" w:lineRule="auto"/>
              <w:rPr>
                <w:rFonts w:ascii="Arial" w:eastAsia="Calibri" w:hAnsi="Arial" w:cs="Arial"/>
                <w:sz w:val="24"/>
                <w:szCs w:val="24"/>
                <w:lang w:eastAsia="bg-BG"/>
              </w:rPr>
            </w:pPr>
          </w:p>
        </w:tc>
      </w:tr>
      <w:tr w:rsidR="006D4F2A" w:rsidRPr="00B663D3" w14:paraId="7DF0D837" w14:textId="77777777" w:rsidTr="001D76CA">
        <w:tc>
          <w:tcPr>
            <w:tcW w:w="4644" w:type="dxa"/>
            <w:tcBorders>
              <w:top w:val="single" w:sz="4" w:space="0" w:color="auto"/>
              <w:left w:val="single" w:sz="4" w:space="0" w:color="auto"/>
              <w:bottom w:val="single" w:sz="4" w:space="0" w:color="auto"/>
              <w:right w:val="single" w:sz="4" w:space="0" w:color="auto"/>
            </w:tcBorders>
          </w:tcPr>
          <w:p w14:paraId="700CBEDE" w14:textId="77777777" w:rsidR="006D4F2A" w:rsidRPr="00B663D3" w:rsidRDefault="006D4F2A" w:rsidP="00B663D3">
            <w:pPr>
              <w:spacing w:before="120" w:after="120" w:line="276" w:lineRule="auto"/>
              <w:rPr>
                <w:rFonts w:ascii="Arial" w:eastAsia="Calibri" w:hAnsi="Arial" w:cs="Arial"/>
                <w:i/>
                <w:sz w:val="24"/>
                <w:szCs w:val="24"/>
                <w:lang w:eastAsia="bg-BG"/>
              </w:rPr>
            </w:pPr>
            <w:r w:rsidRPr="00B663D3">
              <w:rPr>
                <w:rFonts w:ascii="Arial" w:eastAsia="Calibri" w:hAnsi="Arial" w:cs="Arial"/>
                <w:i/>
                <w:sz w:val="24"/>
                <w:szCs w:val="24"/>
                <w:lang w:eastAsia="bg-BG"/>
              </w:rPr>
              <w:t>If the relevant documentation is available electronically, please indicate:</w:t>
            </w:r>
          </w:p>
        </w:tc>
        <w:tc>
          <w:tcPr>
            <w:tcW w:w="4645" w:type="dxa"/>
            <w:tcBorders>
              <w:top w:val="single" w:sz="4" w:space="0" w:color="auto"/>
              <w:left w:val="single" w:sz="4" w:space="0" w:color="auto"/>
              <w:bottom w:val="single" w:sz="4" w:space="0" w:color="auto"/>
              <w:right w:val="single" w:sz="4" w:space="0" w:color="auto"/>
            </w:tcBorders>
          </w:tcPr>
          <w:p w14:paraId="34034EC0" w14:textId="77777777" w:rsidR="006D4F2A" w:rsidRPr="00B663D3" w:rsidRDefault="006D4F2A" w:rsidP="00B663D3">
            <w:pPr>
              <w:spacing w:before="120" w:after="120" w:line="276" w:lineRule="auto"/>
              <w:rPr>
                <w:rFonts w:ascii="Arial" w:eastAsia="Calibri" w:hAnsi="Arial" w:cs="Arial"/>
                <w:sz w:val="24"/>
                <w:szCs w:val="24"/>
                <w:lang w:eastAsia="bg-BG"/>
              </w:rPr>
            </w:pPr>
            <w:r w:rsidRPr="00B663D3">
              <w:rPr>
                <w:rFonts w:ascii="Arial" w:eastAsia="Calibri" w:hAnsi="Arial" w:cs="Arial"/>
                <w:i/>
                <w:sz w:val="24"/>
                <w:szCs w:val="24"/>
                <w:lang w:eastAsia="bg-BG"/>
              </w:rPr>
              <w:t>(web address, issuing authority or body, precise reference of the documentation): […</w:t>
            </w:r>
            <w:proofErr w:type="gramStart"/>
            <w:r w:rsidRPr="00B663D3">
              <w:rPr>
                <w:rFonts w:ascii="Arial" w:eastAsia="Calibri" w:hAnsi="Arial" w:cs="Arial"/>
                <w:i/>
                <w:sz w:val="24"/>
                <w:szCs w:val="24"/>
                <w:lang w:eastAsia="bg-BG"/>
              </w:rPr>
              <w:t>…][</w:t>
            </w:r>
            <w:proofErr w:type="gramEnd"/>
            <w:r w:rsidRPr="00B663D3">
              <w:rPr>
                <w:rFonts w:ascii="Arial" w:eastAsia="Calibri" w:hAnsi="Arial" w:cs="Arial"/>
                <w:i/>
                <w:sz w:val="24"/>
                <w:szCs w:val="24"/>
                <w:lang w:eastAsia="bg-BG"/>
              </w:rPr>
              <w:t>……][……][……]</w:t>
            </w:r>
          </w:p>
        </w:tc>
      </w:tr>
    </w:tbl>
    <w:p w14:paraId="782F9FB1" w14:textId="77777777" w:rsidR="003E18AB" w:rsidRDefault="003E18AB" w:rsidP="00B663D3">
      <w:pPr>
        <w:keepNext/>
        <w:spacing w:before="120" w:after="120" w:line="276" w:lineRule="auto"/>
        <w:jc w:val="center"/>
        <w:rPr>
          <w:rFonts w:ascii="Arial" w:eastAsia="Calibri" w:hAnsi="Arial" w:cs="Arial"/>
          <w:b/>
          <w:sz w:val="24"/>
          <w:szCs w:val="24"/>
          <w:lang w:eastAsia="bg-BG"/>
        </w:rPr>
      </w:pPr>
    </w:p>
    <w:p w14:paraId="7BFB7B0E" w14:textId="77777777" w:rsidR="001D50AD" w:rsidRDefault="001D50AD" w:rsidP="00B663D3">
      <w:pPr>
        <w:keepNext/>
        <w:spacing w:before="120" w:after="120" w:line="276" w:lineRule="auto"/>
        <w:jc w:val="center"/>
        <w:rPr>
          <w:rFonts w:ascii="Arial" w:eastAsia="Calibri" w:hAnsi="Arial" w:cs="Arial"/>
          <w:b/>
          <w:sz w:val="24"/>
          <w:szCs w:val="24"/>
          <w:lang w:eastAsia="bg-BG"/>
        </w:rPr>
      </w:pPr>
    </w:p>
    <w:p w14:paraId="1BA3A63A" w14:textId="109E142E" w:rsidR="006D4F2A" w:rsidRPr="00B663D3" w:rsidRDefault="006D4F2A" w:rsidP="00B663D3">
      <w:pPr>
        <w:keepNext/>
        <w:spacing w:before="120" w:after="120" w:line="276" w:lineRule="auto"/>
        <w:jc w:val="center"/>
        <w:rPr>
          <w:rFonts w:ascii="Arial" w:eastAsia="Calibri" w:hAnsi="Arial" w:cs="Arial"/>
          <w:b/>
          <w:sz w:val="24"/>
          <w:szCs w:val="24"/>
          <w:lang w:eastAsia="bg-BG"/>
        </w:rPr>
      </w:pPr>
      <w:r w:rsidRPr="00B663D3">
        <w:rPr>
          <w:rFonts w:ascii="Arial" w:eastAsia="Calibri" w:hAnsi="Arial" w:cs="Arial"/>
          <w:b/>
          <w:sz w:val="24"/>
          <w:szCs w:val="24"/>
          <w:lang w:eastAsia="bg-BG"/>
        </w:rPr>
        <w:t>Part II: ACKNOWLEDGEMENT AND DECLARATION</w:t>
      </w:r>
    </w:p>
    <w:p w14:paraId="702CB671" w14:textId="059BED49" w:rsidR="006D4F2A" w:rsidRPr="00B663D3" w:rsidRDefault="006D4F2A" w:rsidP="00B663D3">
      <w:pPr>
        <w:spacing w:before="120" w:after="120" w:line="276" w:lineRule="auto"/>
        <w:jc w:val="both"/>
        <w:rPr>
          <w:rFonts w:ascii="Arial" w:eastAsia="Calibri" w:hAnsi="Arial" w:cs="Arial"/>
          <w:sz w:val="24"/>
          <w:szCs w:val="24"/>
          <w:lang w:eastAsia="bg-BG"/>
        </w:rPr>
      </w:pPr>
      <w:bookmarkStart w:id="7" w:name="_Hlk514701193"/>
      <w:r w:rsidRPr="00B663D3">
        <w:rPr>
          <w:rFonts w:ascii="Arial" w:eastAsia="Calibri" w:hAnsi="Arial" w:cs="Arial"/>
          <w:sz w:val="24"/>
          <w:szCs w:val="24"/>
          <w:lang w:eastAsia="bg-BG"/>
        </w:rPr>
        <w:t>The undersigned declares that the information referred to hereinabove is true and correct and is presented with clear understanding of the implications of presenting false information</w:t>
      </w:r>
      <w:bookmarkEnd w:id="7"/>
      <w:r w:rsidRPr="00B663D3">
        <w:rPr>
          <w:rFonts w:ascii="Arial" w:eastAsia="Calibri" w:hAnsi="Arial" w:cs="Arial"/>
          <w:sz w:val="24"/>
          <w:szCs w:val="24"/>
          <w:lang w:eastAsia="bg-BG"/>
        </w:rPr>
        <w:t>.</w:t>
      </w:r>
    </w:p>
    <w:p w14:paraId="7E5FEFCE" w14:textId="21DE2721" w:rsidR="006D4F2A" w:rsidRPr="00B663D3" w:rsidRDefault="006D4F2A"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 xml:space="preserve">The undersigned officially declares that is able upon request and without any delay to provide the specified certificates and other forms of documentary evidence, save in the cases when </w:t>
      </w:r>
      <w:r w:rsidR="001B1E93" w:rsidRPr="00B663D3">
        <w:rPr>
          <w:rFonts w:ascii="Arial" w:eastAsia="Calibri" w:hAnsi="Arial" w:cs="Arial"/>
          <w:sz w:val="24"/>
          <w:szCs w:val="24"/>
          <w:lang w:eastAsia="bg-BG"/>
        </w:rPr>
        <w:t>SOF Connect</w:t>
      </w:r>
      <w:r w:rsidRPr="00B663D3">
        <w:rPr>
          <w:rFonts w:ascii="Arial" w:eastAsia="Calibri" w:hAnsi="Arial" w:cs="Arial"/>
          <w:sz w:val="24"/>
          <w:szCs w:val="24"/>
          <w:lang w:eastAsia="bg-BG"/>
        </w:rPr>
        <w:t xml:space="preserve"> may obtain the specified documents by accessing directly the relevant national </w:t>
      </w:r>
      <w:proofErr w:type="gramStart"/>
      <w:r w:rsidRPr="00B663D3">
        <w:rPr>
          <w:rFonts w:ascii="Arial" w:eastAsia="Calibri" w:hAnsi="Arial" w:cs="Arial"/>
          <w:sz w:val="24"/>
          <w:szCs w:val="24"/>
          <w:lang w:eastAsia="bg-BG"/>
        </w:rPr>
        <w:t>data-base</w:t>
      </w:r>
      <w:proofErr w:type="gramEnd"/>
      <w:r w:rsidRPr="00B663D3">
        <w:rPr>
          <w:rFonts w:ascii="Arial" w:eastAsia="Calibri" w:hAnsi="Arial" w:cs="Arial"/>
          <w:sz w:val="24"/>
          <w:szCs w:val="24"/>
          <w:lang w:eastAsia="bg-BG"/>
        </w:rPr>
        <w:t xml:space="preserve"> at any Member State, which is accessible for free</w:t>
      </w:r>
      <w:r w:rsidRPr="00B663D3">
        <w:rPr>
          <w:rFonts w:ascii="Arial" w:eastAsia="Calibri" w:hAnsi="Arial" w:cs="Arial"/>
          <w:sz w:val="24"/>
          <w:szCs w:val="24"/>
          <w:vertAlign w:val="superscript"/>
          <w:lang w:eastAsia="bg-BG"/>
        </w:rPr>
        <w:footnoteReference w:id="19"/>
      </w:r>
      <w:r w:rsidRPr="00B663D3">
        <w:rPr>
          <w:rFonts w:ascii="Arial" w:eastAsia="Calibri" w:hAnsi="Arial" w:cs="Arial"/>
          <w:sz w:val="24"/>
          <w:szCs w:val="24"/>
          <w:lang w:eastAsia="bg-BG"/>
        </w:rPr>
        <w:t>.</w:t>
      </w:r>
    </w:p>
    <w:p w14:paraId="417F9B43" w14:textId="75A37592" w:rsidR="006D4F2A" w:rsidRPr="00B663D3" w:rsidRDefault="006D4F2A" w:rsidP="00B663D3">
      <w:pPr>
        <w:spacing w:before="120" w:after="120" w:line="276" w:lineRule="auto"/>
        <w:jc w:val="both"/>
        <w:rPr>
          <w:rFonts w:ascii="Arial" w:hAnsi="Arial" w:cs="Arial"/>
          <w:b/>
          <w:bCs/>
          <w:sz w:val="24"/>
          <w:szCs w:val="24"/>
          <w:lang w:val="en-US"/>
        </w:rPr>
      </w:pPr>
      <w:r w:rsidRPr="00B663D3">
        <w:rPr>
          <w:rFonts w:ascii="Arial" w:eastAsia="Calibri" w:hAnsi="Arial" w:cs="Arial"/>
          <w:sz w:val="24"/>
          <w:szCs w:val="24"/>
          <w:lang w:eastAsia="bg-BG"/>
        </w:rPr>
        <w:t xml:space="preserve">The undersigned gives official consent to </w:t>
      </w:r>
      <w:r w:rsidR="00351F79" w:rsidRPr="00B663D3">
        <w:rPr>
          <w:rFonts w:ascii="Arial" w:eastAsia="Calibri" w:hAnsi="Arial" w:cs="Arial"/>
          <w:sz w:val="24"/>
          <w:szCs w:val="24"/>
          <w:lang w:val="en-US" w:eastAsia="bg-BG"/>
        </w:rPr>
        <w:t>SOF Connect</w:t>
      </w:r>
      <w:r w:rsidRPr="00B663D3">
        <w:rPr>
          <w:rFonts w:ascii="Arial" w:eastAsia="Calibri" w:hAnsi="Arial" w:cs="Arial"/>
          <w:b/>
          <w:sz w:val="24"/>
          <w:szCs w:val="24"/>
          <w:lang w:eastAsia="bg-BG"/>
        </w:rPr>
        <w:t xml:space="preserve"> </w:t>
      </w:r>
      <w:r w:rsidRPr="00B663D3">
        <w:rPr>
          <w:rFonts w:ascii="Arial" w:eastAsia="Calibri" w:hAnsi="Arial" w:cs="Arial"/>
          <w:sz w:val="24"/>
          <w:szCs w:val="24"/>
          <w:lang w:eastAsia="bg-BG"/>
        </w:rPr>
        <w:t xml:space="preserve">to be granted access to the documentation supporting the information presented in </w:t>
      </w:r>
      <w:r w:rsidR="00351F79" w:rsidRPr="00B663D3">
        <w:rPr>
          <w:rFonts w:ascii="Arial" w:eastAsia="Calibri" w:hAnsi="Arial" w:cs="Arial"/>
          <w:sz w:val="24"/>
          <w:szCs w:val="24"/>
          <w:lang w:eastAsia="bg-BG"/>
        </w:rPr>
        <w:t xml:space="preserve">hereinabove </w:t>
      </w:r>
      <w:r w:rsidRPr="00B663D3">
        <w:rPr>
          <w:rFonts w:ascii="Arial" w:eastAsia="Calibri" w:hAnsi="Arial" w:cs="Arial"/>
          <w:sz w:val="24"/>
          <w:szCs w:val="24"/>
          <w:lang w:eastAsia="bg-BG"/>
        </w:rPr>
        <w:t xml:space="preserve">of this Declaration for the </w:t>
      </w:r>
      <w:r w:rsidRPr="003E18AB">
        <w:rPr>
          <w:rFonts w:ascii="Arial" w:eastAsia="Calibri" w:hAnsi="Arial" w:cs="Arial"/>
          <w:sz w:val="24"/>
          <w:szCs w:val="24"/>
          <w:lang w:eastAsia="bg-BG"/>
        </w:rPr>
        <w:t>purposes of the procedure for</w:t>
      </w:r>
      <w:r w:rsidRPr="00B663D3">
        <w:rPr>
          <w:rFonts w:ascii="Arial" w:eastAsia="Calibri" w:hAnsi="Arial" w:cs="Arial"/>
          <w:b/>
          <w:sz w:val="24"/>
          <w:szCs w:val="24"/>
          <w:lang w:eastAsia="bg-BG"/>
        </w:rPr>
        <w:t xml:space="preserve"> </w:t>
      </w:r>
      <w:r w:rsidR="00351F79" w:rsidRPr="006376DA">
        <w:rPr>
          <w:rFonts w:ascii="Arial" w:hAnsi="Arial" w:cs="Arial"/>
          <w:b/>
          <w:bCs/>
          <w:sz w:val="24"/>
          <w:szCs w:val="24"/>
          <w:lang w:val="en-US"/>
        </w:rPr>
        <w:t>“</w:t>
      </w:r>
      <w:r w:rsidR="007C719E" w:rsidRPr="006376DA">
        <w:rPr>
          <w:rFonts w:ascii="Arial" w:hAnsi="Arial" w:cs="Arial"/>
          <w:b/>
          <w:bCs/>
          <w:i/>
          <w:iCs/>
          <w:sz w:val="24"/>
          <w:szCs w:val="24"/>
          <w:lang w:val="en-US"/>
        </w:rPr>
        <w:t xml:space="preserve">Selection of </w:t>
      </w:r>
      <w:r w:rsidR="006376DA" w:rsidRPr="006376DA">
        <w:rPr>
          <w:rFonts w:ascii="Arial" w:hAnsi="Arial" w:cs="Arial"/>
          <w:b/>
          <w:bCs/>
          <w:i/>
          <w:iCs/>
          <w:sz w:val="24"/>
          <w:szCs w:val="24"/>
          <w:lang w:val="en-US"/>
        </w:rPr>
        <w:t xml:space="preserve">Cargo Operator </w:t>
      </w:r>
      <w:r w:rsidR="007C719E" w:rsidRPr="006376DA">
        <w:rPr>
          <w:rFonts w:ascii="Arial" w:hAnsi="Arial" w:cs="Arial"/>
          <w:b/>
          <w:bCs/>
          <w:i/>
          <w:iCs/>
          <w:sz w:val="24"/>
          <w:szCs w:val="24"/>
          <w:lang w:val="en-US"/>
        </w:rPr>
        <w:t>at Sofia International Airport</w:t>
      </w:r>
      <w:r w:rsidR="00351F79" w:rsidRPr="006376DA">
        <w:rPr>
          <w:rFonts w:ascii="Arial" w:hAnsi="Arial" w:cs="Arial"/>
          <w:b/>
          <w:bCs/>
          <w:sz w:val="24"/>
          <w:szCs w:val="24"/>
          <w:lang w:val="en-US"/>
        </w:rPr>
        <w:t>”</w:t>
      </w:r>
    </w:p>
    <w:p w14:paraId="577422B2" w14:textId="77777777" w:rsidR="006D4F2A" w:rsidRPr="00B663D3" w:rsidRDefault="006D4F2A" w:rsidP="00B663D3">
      <w:pPr>
        <w:spacing w:before="120" w:after="120" w:line="276" w:lineRule="auto"/>
        <w:jc w:val="both"/>
        <w:rPr>
          <w:rFonts w:ascii="Arial" w:eastAsia="Calibri" w:hAnsi="Arial" w:cs="Arial"/>
          <w:i/>
          <w:sz w:val="24"/>
          <w:szCs w:val="24"/>
          <w:lang w:eastAsia="bg-BG"/>
        </w:rPr>
      </w:pPr>
    </w:p>
    <w:p w14:paraId="1EC7401B" w14:textId="77777777" w:rsidR="00487E6B" w:rsidRPr="00B663D3" w:rsidRDefault="00487E6B" w:rsidP="00B663D3">
      <w:pPr>
        <w:spacing w:before="120" w:after="120" w:line="276" w:lineRule="auto"/>
        <w:rPr>
          <w:rFonts w:ascii="Arial" w:eastAsia="Calibri" w:hAnsi="Arial" w:cs="Arial"/>
          <w:b/>
          <w:smallCaps/>
          <w:sz w:val="24"/>
          <w:szCs w:val="24"/>
          <w:lang w:eastAsia="bg-BG"/>
        </w:rPr>
      </w:pPr>
    </w:p>
    <w:p w14:paraId="5CF3110A" w14:textId="77777777" w:rsidR="00487E6B" w:rsidRPr="00B663D3" w:rsidRDefault="00487E6B" w:rsidP="00B663D3">
      <w:pPr>
        <w:spacing w:before="120" w:after="120" w:line="276" w:lineRule="auto"/>
        <w:rPr>
          <w:rFonts w:ascii="Arial" w:eastAsia="Calibri" w:hAnsi="Arial" w:cs="Arial"/>
          <w:b/>
          <w:smallCaps/>
          <w:sz w:val="24"/>
          <w:szCs w:val="24"/>
          <w:lang w:eastAsia="bg-BG"/>
        </w:rPr>
      </w:pPr>
      <w:r w:rsidRPr="00B663D3">
        <w:rPr>
          <w:rFonts w:ascii="Arial" w:eastAsia="Calibri" w:hAnsi="Arial" w:cs="Arial"/>
          <w:sz w:val="24"/>
          <w:szCs w:val="24"/>
          <w:lang w:eastAsia="bg-BG"/>
        </w:rPr>
        <w:t xml:space="preserve">Date, place:   </w:t>
      </w:r>
    </w:p>
    <w:p w14:paraId="73E1A68A" w14:textId="77777777" w:rsidR="00487E6B" w:rsidRPr="00B663D3" w:rsidRDefault="00487E6B"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w:t>
      </w:r>
    </w:p>
    <w:p w14:paraId="32BEEA47" w14:textId="77777777" w:rsidR="00487E6B" w:rsidRPr="00B663D3" w:rsidRDefault="00487E6B" w:rsidP="00B663D3">
      <w:pPr>
        <w:adjustRightInd w:val="0"/>
        <w:spacing w:before="120" w:after="120" w:line="276" w:lineRule="auto"/>
        <w:jc w:val="both"/>
        <w:rPr>
          <w:rFonts w:ascii="Arial" w:eastAsia="STZhongsong" w:hAnsi="Arial" w:cs="Arial"/>
          <w:b/>
          <w:kern w:val="28"/>
          <w:sz w:val="24"/>
          <w:szCs w:val="24"/>
          <w:lang w:eastAsia="zh-CN"/>
        </w:rPr>
      </w:pPr>
    </w:p>
    <w:p w14:paraId="612E803B" w14:textId="77777777" w:rsidR="00487E6B" w:rsidRPr="00B663D3" w:rsidRDefault="00487E6B" w:rsidP="00B663D3">
      <w:pPr>
        <w:adjustRightInd w:val="0"/>
        <w:spacing w:before="120" w:after="120" w:line="276" w:lineRule="auto"/>
        <w:jc w:val="both"/>
        <w:rPr>
          <w:rFonts w:ascii="Arial" w:eastAsia="STZhongsong" w:hAnsi="Arial" w:cs="Arial"/>
          <w:b/>
          <w:kern w:val="28"/>
          <w:sz w:val="24"/>
          <w:szCs w:val="24"/>
          <w:lang w:eastAsia="zh-CN"/>
        </w:rPr>
      </w:pPr>
    </w:p>
    <w:p w14:paraId="4FFA3A7D" w14:textId="77777777" w:rsidR="00487E6B" w:rsidRPr="00B663D3" w:rsidRDefault="00487E6B" w:rsidP="00B663D3">
      <w:pPr>
        <w:adjustRightInd w:val="0"/>
        <w:spacing w:before="120" w:after="120" w:line="276" w:lineRule="auto"/>
        <w:jc w:val="both"/>
        <w:rPr>
          <w:rFonts w:ascii="Arial" w:eastAsia="STZhongsong" w:hAnsi="Arial" w:cs="Arial"/>
          <w:b/>
          <w:kern w:val="28"/>
          <w:sz w:val="24"/>
          <w:szCs w:val="24"/>
          <w:lang w:eastAsia="zh-CN"/>
        </w:rPr>
      </w:pPr>
      <w:r w:rsidRPr="00B663D3">
        <w:rPr>
          <w:rFonts w:ascii="Arial" w:eastAsia="Calibri" w:hAnsi="Arial" w:cs="Arial"/>
          <w:sz w:val="24"/>
          <w:szCs w:val="24"/>
          <w:lang w:eastAsia="bg-BG"/>
        </w:rPr>
        <w:t>Signature(s)</w:t>
      </w:r>
    </w:p>
    <w:p w14:paraId="4DA2AC32" w14:textId="77777777" w:rsidR="00487E6B" w:rsidRPr="00B663D3" w:rsidRDefault="00487E6B" w:rsidP="00B663D3">
      <w:pPr>
        <w:spacing w:before="120" w:after="120" w:line="276" w:lineRule="auto"/>
        <w:jc w:val="both"/>
        <w:rPr>
          <w:rFonts w:ascii="Arial" w:eastAsia="Calibri" w:hAnsi="Arial" w:cs="Arial"/>
          <w:sz w:val="24"/>
          <w:szCs w:val="24"/>
          <w:lang w:eastAsia="bg-BG"/>
        </w:rPr>
      </w:pPr>
      <w:r w:rsidRPr="00B663D3">
        <w:rPr>
          <w:rFonts w:ascii="Arial" w:eastAsia="Calibri" w:hAnsi="Arial" w:cs="Arial"/>
          <w:sz w:val="24"/>
          <w:szCs w:val="24"/>
          <w:lang w:eastAsia="bg-BG"/>
        </w:rPr>
        <w:t>[…………………………………]</w:t>
      </w:r>
    </w:p>
    <w:p w14:paraId="0FBBD608" w14:textId="32501C71" w:rsidR="000E30B6" w:rsidRPr="00B663D3" w:rsidRDefault="000E30B6" w:rsidP="00B663D3">
      <w:pPr>
        <w:spacing w:before="120" w:after="120" w:line="276" w:lineRule="auto"/>
        <w:rPr>
          <w:rFonts w:ascii="Arial" w:hAnsi="Arial" w:cs="Arial"/>
          <w:sz w:val="24"/>
          <w:szCs w:val="24"/>
          <w:lang w:val="bg-BG"/>
        </w:rPr>
      </w:pPr>
    </w:p>
    <w:sectPr w:rsidR="000E30B6" w:rsidRPr="00B663D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4F64F" w14:textId="77777777" w:rsidR="002F160A" w:rsidRDefault="002F160A" w:rsidP="006D4F2A">
      <w:pPr>
        <w:spacing w:after="0" w:line="240" w:lineRule="auto"/>
      </w:pPr>
      <w:r>
        <w:separator/>
      </w:r>
    </w:p>
  </w:endnote>
  <w:endnote w:type="continuationSeparator" w:id="0">
    <w:p w14:paraId="68ED334A" w14:textId="77777777" w:rsidR="002F160A" w:rsidRDefault="002F160A" w:rsidP="006D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charset w:val="86"/>
    <w:family w:val="auto"/>
    <w:pitch w:val="variable"/>
    <w:sig w:usb0="00000287" w:usb1="080F0000" w:usb2="00000010" w:usb3="00000000" w:csb0="0004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4524910"/>
      <w:docPartObj>
        <w:docPartGallery w:val="Page Numbers (Bottom of Page)"/>
        <w:docPartUnique/>
      </w:docPartObj>
    </w:sdtPr>
    <w:sdtEndPr>
      <w:rPr>
        <w:noProof/>
        <w:sz w:val="18"/>
        <w:szCs w:val="18"/>
      </w:rPr>
    </w:sdtEndPr>
    <w:sdtContent>
      <w:p w14:paraId="648BB973" w14:textId="10843284" w:rsidR="00351F79" w:rsidRPr="00351F79" w:rsidRDefault="00351F79">
        <w:pPr>
          <w:pStyle w:val="Footer"/>
          <w:jc w:val="right"/>
          <w:rPr>
            <w:sz w:val="18"/>
            <w:szCs w:val="18"/>
          </w:rPr>
        </w:pPr>
        <w:r w:rsidRPr="00351F79">
          <w:rPr>
            <w:sz w:val="18"/>
            <w:szCs w:val="18"/>
          </w:rPr>
          <w:fldChar w:fldCharType="begin"/>
        </w:r>
        <w:r w:rsidRPr="00351F79">
          <w:rPr>
            <w:sz w:val="18"/>
            <w:szCs w:val="18"/>
          </w:rPr>
          <w:instrText xml:space="preserve"> PAGE   \* MERGEFORMAT </w:instrText>
        </w:r>
        <w:r w:rsidRPr="00351F79">
          <w:rPr>
            <w:sz w:val="18"/>
            <w:szCs w:val="18"/>
          </w:rPr>
          <w:fldChar w:fldCharType="separate"/>
        </w:r>
        <w:r w:rsidRPr="00351F79">
          <w:rPr>
            <w:noProof/>
            <w:sz w:val="18"/>
            <w:szCs w:val="18"/>
          </w:rPr>
          <w:t>2</w:t>
        </w:r>
        <w:r w:rsidRPr="00351F79">
          <w:rPr>
            <w:noProof/>
            <w:sz w:val="18"/>
            <w:szCs w:val="18"/>
          </w:rPr>
          <w:fldChar w:fldCharType="end"/>
        </w:r>
      </w:p>
    </w:sdtContent>
  </w:sdt>
  <w:p w14:paraId="6BFAF281" w14:textId="77777777" w:rsidR="00351F79" w:rsidRDefault="00351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6A98A" w14:textId="77777777" w:rsidR="002F160A" w:rsidRDefault="002F160A" w:rsidP="006D4F2A">
      <w:pPr>
        <w:spacing w:after="0" w:line="240" w:lineRule="auto"/>
      </w:pPr>
      <w:r>
        <w:separator/>
      </w:r>
    </w:p>
  </w:footnote>
  <w:footnote w:type="continuationSeparator" w:id="0">
    <w:p w14:paraId="36B6D2C0" w14:textId="77777777" w:rsidR="002F160A" w:rsidRDefault="002F160A" w:rsidP="006D4F2A">
      <w:pPr>
        <w:spacing w:after="0" w:line="240" w:lineRule="auto"/>
      </w:pPr>
      <w:r>
        <w:continuationSeparator/>
      </w:r>
    </w:p>
  </w:footnote>
  <w:footnote w:id="1">
    <w:p w14:paraId="4EC86289" w14:textId="0695764A" w:rsidR="00B663D3" w:rsidRPr="00B663D3" w:rsidRDefault="00B663D3" w:rsidP="00B663D3">
      <w:pPr>
        <w:pStyle w:val="FootnoteText"/>
        <w:spacing w:line="276" w:lineRule="auto"/>
      </w:pPr>
      <w:r>
        <w:rPr>
          <w:rStyle w:val="FootnoteReference"/>
        </w:rPr>
        <w:footnoteRef/>
      </w:r>
      <w:r>
        <w:t xml:space="preserve"> </w:t>
      </w:r>
      <w:r w:rsidRPr="00B663D3">
        <w:rPr>
          <w:rFonts w:ascii="Arial" w:hAnsi="Arial" w:cs="Arial"/>
          <w:i/>
          <w:iCs/>
        </w:rPr>
        <w:t>The text is unofficial translation from Bulgarian. The official wording of the Bulgarian Concessions Act at the date of the declaration will be the valid reference.</w:t>
      </w:r>
    </w:p>
  </w:footnote>
  <w:footnote w:id="2">
    <w:p w14:paraId="667648D4" w14:textId="77777777" w:rsidR="006D4F2A" w:rsidRPr="00351F79" w:rsidRDefault="006D4F2A" w:rsidP="006D4F2A">
      <w:pPr>
        <w:pStyle w:val="FootnoteText"/>
        <w:rPr>
          <w:rFonts w:ascii="Arial" w:hAnsi="Arial" w:cs="Arial"/>
        </w:rPr>
      </w:pPr>
      <w:r w:rsidRPr="00351F79">
        <w:rPr>
          <w:rStyle w:val="FootnoteReference"/>
          <w:rFonts w:ascii="Arial" w:hAnsi="Arial" w:cs="Arial"/>
        </w:rPr>
        <w:footnoteRef/>
      </w:r>
      <w:r w:rsidRPr="00351F79">
        <w:rPr>
          <w:rFonts w:ascii="Arial" w:hAnsi="Arial" w:cs="Arial"/>
        </w:rPr>
        <w:t xml:space="preserve">  </w:t>
      </w:r>
      <w:r w:rsidRPr="00351F79">
        <w:rPr>
          <w:rFonts w:ascii="Arial" w:hAnsi="Arial" w:cs="Arial"/>
        </w:rPr>
        <w:tab/>
        <w:t>Please, repeat as many times as necessary.</w:t>
      </w:r>
    </w:p>
  </w:footnote>
  <w:footnote w:id="3">
    <w:p w14:paraId="62D4E98B" w14:textId="77777777" w:rsidR="006D4F2A" w:rsidRPr="00351F79" w:rsidRDefault="006D4F2A" w:rsidP="006D4F2A">
      <w:pPr>
        <w:pStyle w:val="FootnoteText"/>
        <w:rPr>
          <w:rFonts w:ascii="Arial" w:hAnsi="Arial" w:cs="Arial"/>
        </w:rPr>
      </w:pPr>
      <w:r w:rsidRPr="00351F79">
        <w:rPr>
          <w:rStyle w:val="FootnoteReference"/>
          <w:rFonts w:ascii="Arial" w:hAnsi="Arial" w:cs="Arial"/>
        </w:rPr>
        <w:footnoteRef/>
      </w:r>
      <w:r w:rsidRPr="00351F79">
        <w:rPr>
          <w:rFonts w:ascii="Arial" w:hAnsi="Arial" w:cs="Arial"/>
        </w:rPr>
        <w:t xml:space="preserve"> </w:t>
      </w:r>
      <w:bookmarkStart w:id="5" w:name="_Hlk514696746"/>
      <w:r w:rsidRPr="00351F79">
        <w:rPr>
          <w:rFonts w:ascii="Arial" w:hAnsi="Arial" w:cs="Arial"/>
        </w:rPr>
        <w:t xml:space="preserve"> </w:t>
      </w:r>
      <w:r w:rsidRPr="00351F79">
        <w:rPr>
          <w:rFonts w:ascii="Arial" w:hAnsi="Arial" w:cs="Arial"/>
        </w:rPr>
        <w:tab/>
        <w:t>Please, repeat as many times as necessary.</w:t>
      </w:r>
      <w:bookmarkEnd w:id="5"/>
    </w:p>
  </w:footnote>
  <w:footnote w:id="4">
    <w:p w14:paraId="1D10755B" w14:textId="77777777" w:rsidR="006D4F2A" w:rsidRPr="00351F79" w:rsidRDefault="006D4F2A" w:rsidP="006D4F2A">
      <w:pPr>
        <w:pStyle w:val="FootnoteText"/>
        <w:rPr>
          <w:rFonts w:ascii="Arial" w:hAnsi="Arial" w:cs="Arial"/>
        </w:rPr>
      </w:pPr>
      <w:r w:rsidRPr="00351F79">
        <w:rPr>
          <w:rStyle w:val="FootnoteReference"/>
          <w:rFonts w:ascii="Arial" w:hAnsi="Arial" w:cs="Arial"/>
        </w:rPr>
        <w:footnoteRef/>
      </w:r>
      <w:r w:rsidRPr="00351F79">
        <w:rPr>
          <w:rFonts w:ascii="Arial" w:hAnsi="Arial" w:cs="Arial"/>
        </w:rPr>
        <w:t xml:space="preserve">  </w:t>
      </w:r>
      <w:r w:rsidRPr="00351F79">
        <w:rPr>
          <w:rFonts w:ascii="Arial" w:hAnsi="Arial" w:cs="Arial"/>
        </w:rPr>
        <w:tab/>
        <w:t>Please, repeat as many times as necessary.</w:t>
      </w:r>
    </w:p>
  </w:footnote>
  <w:footnote w:id="5">
    <w:p w14:paraId="1B72E134" w14:textId="77777777" w:rsidR="006D4F2A" w:rsidRPr="00351F79" w:rsidRDefault="006D4F2A" w:rsidP="006D4F2A">
      <w:pPr>
        <w:pStyle w:val="FootnoteText"/>
        <w:rPr>
          <w:rFonts w:ascii="Arial" w:hAnsi="Arial" w:cs="Arial"/>
        </w:rPr>
      </w:pPr>
      <w:r w:rsidRPr="00351F79">
        <w:rPr>
          <w:rStyle w:val="FootnoteReference"/>
          <w:rFonts w:ascii="Arial" w:hAnsi="Arial" w:cs="Arial"/>
        </w:rPr>
        <w:footnoteRef/>
      </w:r>
      <w:r w:rsidRPr="00351F79">
        <w:rPr>
          <w:rFonts w:ascii="Arial" w:hAnsi="Arial" w:cs="Arial"/>
        </w:rPr>
        <w:t xml:space="preserve">  </w:t>
      </w:r>
      <w:r w:rsidRPr="00351F79">
        <w:rPr>
          <w:rFonts w:ascii="Arial" w:hAnsi="Arial" w:cs="Arial"/>
        </w:rPr>
        <w:tab/>
        <w:t>Please, repeat as many times as necessary.</w:t>
      </w:r>
    </w:p>
  </w:footnote>
  <w:footnote w:id="6">
    <w:p w14:paraId="213643C3" w14:textId="592609CC" w:rsidR="006D4F2A" w:rsidRPr="003E18AB" w:rsidRDefault="006D4F2A" w:rsidP="006D4F2A">
      <w:pPr>
        <w:pStyle w:val="FootnoteText"/>
        <w:rPr>
          <w:rFonts w:ascii="Arial" w:hAnsi="Arial" w:cs="Arial"/>
          <w:i/>
          <w:iCs/>
        </w:rPr>
      </w:pPr>
      <w:r w:rsidRPr="003E18AB">
        <w:rPr>
          <w:rStyle w:val="FootnoteReference"/>
          <w:rFonts w:ascii="Arial" w:hAnsi="Arial" w:cs="Arial"/>
          <w:i/>
          <w:iCs/>
        </w:rPr>
        <w:footnoteRef/>
      </w:r>
      <w:r w:rsidRPr="003E18AB">
        <w:rPr>
          <w:rFonts w:ascii="Arial" w:hAnsi="Arial" w:cs="Arial"/>
          <w:i/>
          <w:iCs/>
        </w:rPr>
        <w:t xml:space="preserve">  Please, repeat as many times as necessary.</w:t>
      </w:r>
    </w:p>
  </w:footnote>
  <w:footnote w:id="7">
    <w:p w14:paraId="39D24856" w14:textId="2352BDFD" w:rsidR="006D4F2A" w:rsidRPr="003E18AB" w:rsidRDefault="006D4F2A" w:rsidP="006D4F2A">
      <w:pPr>
        <w:pStyle w:val="FootnoteText"/>
        <w:rPr>
          <w:rFonts w:ascii="Arial" w:hAnsi="Arial" w:cs="Arial"/>
          <w:i/>
          <w:iCs/>
        </w:rPr>
      </w:pPr>
      <w:r w:rsidRPr="003E18AB">
        <w:rPr>
          <w:rStyle w:val="FootnoteReference"/>
          <w:rFonts w:ascii="Arial" w:hAnsi="Arial" w:cs="Arial"/>
          <w:i/>
          <w:iCs/>
        </w:rPr>
        <w:footnoteRef/>
      </w:r>
      <w:r w:rsidRPr="003E18AB">
        <w:rPr>
          <w:rFonts w:ascii="Arial" w:hAnsi="Arial" w:cs="Arial"/>
          <w:i/>
          <w:iCs/>
        </w:rPr>
        <w:t xml:space="preserve">  Please, repeat as many times as necessary.</w:t>
      </w:r>
    </w:p>
  </w:footnote>
  <w:footnote w:id="8">
    <w:p w14:paraId="532DE36F" w14:textId="384F5573" w:rsidR="006D4F2A" w:rsidRPr="00351F79" w:rsidRDefault="006D4F2A" w:rsidP="006D4F2A">
      <w:pPr>
        <w:pStyle w:val="FootnoteText"/>
        <w:rPr>
          <w:rFonts w:ascii="Arial" w:hAnsi="Arial" w:cs="Arial"/>
        </w:rPr>
      </w:pPr>
      <w:r w:rsidRPr="003E18AB">
        <w:rPr>
          <w:rStyle w:val="FootnoteReference"/>
          <w:rFonts w:ascii="Arial" w:hAnsi="Arial" w:cs="Arial"/>
          <w:i/>
          <w:iCs/>
        </w:rPr>
        <w:footnoteRef/>
      </w:r>
      <w:r w:rsidRPr="003E18AB">
        <w:rPr>
          <w:rFonts w:ascii="Arial" w:hAnsi="Arial" w:cs="Arial"/>
          <w:i/>
          <w:iCs/>
        </w:rPr>
        <w:t xml:space="preserve">  Please, repeat as many times as necessary.</w:t>
      </w:r>
    </w:p>
  </w:footnote>
  <w:footnote w:id="9">
    <w:p w14:paraId="227AEB26" w14:textId="568DDBA4" w:rsidR="006D4F2A" w:rsidRPr="003E18AB" w:rsidRDefault="006D4F2A" w:rsidP="00337ADC">
      <w:pPr>
        <w:pStyle w:val="FootnoteText"/>
        <w:jc w:val="both"/>
        <w:rPr>
          <w:rFonts w:ascii="Arial" w:hAnsi="Arial" w:cs="Arial"/>
          <w:i/>
          <w:iCs/>
        </w:rPr>
      </w:pPr>
      <w:r w:rsidRPr="003E18AB">
        <w:rPr>
          <w:rStyle w:val="FootnoteReference"/>
          <w:rFonts w:ascii="Arial" w:hAnsi="Arial" w:cs="Arial"/>
          <w:i/>
          <w:iCs/>
        </w:rPr>
        <w:footnoteRef/>
      </w:r>
      <w:r w:rsidRPr="003E18AB">
        <w:rPr>
          <w:rFonts w:ascii="Arial" w:hAnsi="Arial" w:cs="Arial"/>
          <w:i/>
          <w:iCs/>
        </w:rPr>
        <w:t xml:space="preserve">  Under §1 item18 of the Additional Provisions of CA, “</w:t>
      </w:r>
      <w:r w:rsidRPr="003E18AB">
        <w:rPr>
          <w:rFonts w:ascii="Arial" w:hAnsi="Arial" w:cs="Arial"/>
          <w:b/>
          <w:i/>
          <w:iCs/>
        </w:rPr>
        <w:t>a grave professional misconduct</w:t>
      </w:r>
      <w:r w:rsidRPr="003E18AB">
        <w:rPr>
          <w:rFonts w:ascii="Arial" w:hAnsi="Arial" w:cs="Arial"/>
          <w:i/>
          <w:iCs/>
        </w:rPr>
        <w:t xml:space="preserve">” shall be a breach by the </w:t>
      </w:r>
      <w:r w:rsidR="00351F79" w:rsidRPr="003E18AB">
        <w:rPr>
          <w:rFonts w:ascii="Arial" w:hAnsi="Arial" w:cs="Arial"/>
          <w:i/>
          <w:iCs/>
        </w:rPr>
        <w:t>Bidder</w:t>
      </w:r>
      <w:r w:rsidRPr="003E18AB">
        <w:rPr>
          <w:rFonts w:ascii="Arial" w:hAnsi="Arial" w:cs="Arial"/>
          <w:i/>
          <w:iCs/>
        </w:rPr>
        <w:t xml:space="preserve"> of the applicable laws or regulations, or ethical standards of the profession to which the </w:t>
      </w:r>
      <w:r w:rsidR="00351F79" w:rsidRPr="003E18AB">
        <w:rPr>
          <w:rFonts w:ascii="Arial" w:hAnsi="Arial" w:cs="Arial"/>
          <w:i/>
          <w:iCs/>
        </w:rPr>
        <w:t>Bidder</w:t>
      </w:r>
      <w:r w:rsidRPr="003E18AB">
        <w:rPr>
          <w:rFonts w:ascii="Arial" w:hAnsi="Arial" w:cs="Arial"/>
          <w:i/>
          <w:iCs/>
        </w:rPr>
        <w:t xml:space="preserve"> belongs, as well as of the intellectual property rights.</w:t>
      </w:r>
    </w:p>
  </w:footnote>
  <w:footnote w:id="10">
    <w:p w14:paraId="609BD1C4" w14:textId="1B300BA1" w:rsidR="006D4F2A" w:rsidRPr="00351F79" w:rsidRDefault="006D4F2A" w:rsidP="006D4F2A">
      <w:pPr>
        <w:pStyle w:val="FootnoteText"/>
        <w:rPr>
          <w:rFonts w:ascii="Arial" w:hAnsi="Arial" w:cs="Arial"/>
        </w:rPr>
      </w:pPr>
      <w:r w:rsidRPr="003E18AB">
        <w:rPr>
          <w:rStyle w:val="FootnoteReference"/>
          <w:rFonts w:ascii="Arial" w:hAnsi="Arial" w:cs="Arial"/>
          <w:i/>
          <w:iCs/>
        </w:rPr>
        <w:footnoteRef/>
      </w:r>
      <w:r w:rsidRPr="003E18AB">
        <w:rPr>
          <w:rFonts w:ascii="Arial" w:hAnsi="Arial" w:cs="Arial"/>
          <w:i/>
          <w:iCs/>
        </w:rPr>
        <w:t xml:space="preserve">  Please, repeat as many times as necessary.</w:t>
      </w:r>
    </w:p>
  </w:footnote>
  <w:footnote w:id="11">
    <w:p w14:paraId="54CB388C" w14:textId="2D7B3709" w:rsidR="006D4F2A" w:rsidRPr="003E18AB" w:rsidRDefault="006D4F2A" w:rsidP="006D4F2A">
      <w:pPr>
        <w:pStyle w:val="FootnoteText"/>
        <w:rPr>
          <w:rFonts w:ascii="Arial" w:hAnsi="Arial" w:cs="Arial"/>
          <w:i/>
          <w:iCs/>
        </w:rPr>
      </w:pPr>
      <w:r w:rsidRPr="003E18AB">
        <w:rPr>
          <w:rStyle w:val="FootnoteReference"/>
          <w:rFonts w:ascii="Arial" w:hAnsi="Arial" w:cs="Arial"/>
          <w:i/>
          <w:iCs/>
        </w:rPr>
        <w:footnoteRef/>
      </w:r>
      <w:r w:rsidRPr="003E18AB">
        <w:rPr>
          <w:rFonts w:ascii="Arial" w:hAnsi="Arial" w:cs="Arial"/>
          <w:i/>
          <w:iCs/>
        </w:rPr>
        <w:t xml:space="preserve"> </w:t>
      </w:r>
      <w:r w:rsidR="003E18AB">
        <w:rPr>
          <w:rFonts w:ascii="Arial" w:hAnsi="Arial" w:cs="Arial"/>
          <w:i/>
          <w:iCs/>
        </w:rPr>
        <w:t xml:space="preserve"> </w:t>
      </w:r>
      <w:r w:rsidRPr="003E18AB">
        <w:rPr>
          <w:rFonts w:ascii="Arial" w:hAnsi="Arial" w:cs="Arial"/>
          <w:i/>
          <w:iCs/>
        </w:rPr>
        <w:t>Please, repeat as many times as necessary.</w:t>
      </w:r>
    </w:p>
  </w:footnote>
  <w:footnote w:id="12">
    <w:p w14:paraId="134545BA" w14:textId="7887B3B0" w:rsidR="006D4F2A" w:rsidRPr="00351F79" w:rsidRDefault="006D4F2A" w:rsidP="006D4F2A">
      <w:pPr>
        <w:pStyle w:val="FootnoteText"/>
        <w:rPr>
          <w:rFonts w:ascii="Arial" w:hAnsi="Arial" w:cs="Arial"/>
        </w:rPr>
      </w:pPr>
      <w:r w:rsidRPr="003E18AB">
        <w:rPr>
          <w:rStyle w:val="FootnoteReference"/>
          <w:rFonts w:ascii="Arial" w:hAnsi="Arial" w:cs="Arial"/>
          <w:i/>
          <w:iCs/>
        </w:rPr>
        <w:footnoteRef/>
      </w:r>
      <w:r w:rsidRPr="003E18AB">
        <w:rPr>
          <w:rFonts w:ascii="Arial" w:hAnsi="Arial" w:cs="Arial"/>
          <w:i/>
          <w:iCs/>
        </w:rPr>
        <w:t xml:space="preserve">  Please, repeat as many times as necessary.</w:t>
      </w:r>
    </w:p>
  </w:footnote>
  <w:footnote w:id="13">
    <w:p w14:paraId="6390B581" w14:textId="6AFB25F0" w:rsidR="006D4F2A" w:rsidRPr="003E18AB" w:rsidRDefault="006D4F2A" w:rsidP="00CB19A3">
      <w:pPr>
        <w:pStyle w:val="FootnoteText"/>
        <w:jc w:val="both"/>
        <w:rPr>
          <w:rFonts w:ascii="Arial" w:hAnsi="Arial" w:cs="Arial"/>
          <w:i/>
          <w:iCs/>
        </w:rPr>
      </w:pPr>
      <w:r w:rsidRPr="003E18AB">
        <w:rPr>
          <w:rStyle w:val="FootnoteReference"/>
          <w:rFonts w:ascii="Arial" w:hAnsi="Arial" w:cs="Arial"/>
          <w:i/>
          <w:iCs/>
        </w:rPr>
        <w:footnoteRef/>
      </w:r>
      <w:r w:rsidRPr="003E18AB">
        <w:rPr>
          <w:rFonts w:ascii="Arial" w:hAnsi="Arial" w:cs="Arial"/>
          <w:i/>
          <w:iCs/>
        </w:rPr>
        <w:t xml:space="preserve">  Please, repeat as many times as necessary.</w:t>
      </w:r>
    </w:p>
  </w:footnote>
  <w:footnote w:id="14">
    <w:p w14:paraId="418FF3E6" w14:textId="3FEB67F1" w:rsidR="006D4F2A" w:rsidRPr="003E18AB" w:rsidRDefault="006D4F2A" w:rsidP="00CB19A3">
      <w:pPr>
        <w:pStyle w:val="FootnoteText"/>
        <w:jc w:val="both"/>
        <w:rPr>
          <w:rFonts w:ascii="Arial" w:hAnsi="Arial" w:cs="Arial"/>
          <w:i/>
          <w:iCs/>
        </w:rPr>
      </w:pPr>
      <w:r w:rsidRPr="003E18AB">
        <w:rPr>
          <w:rStyle w:val="FootnoteReference"/>
          <w:rFonts w:ascii="Arial" w:hAnsi="Arial" w:cs="Arial"/>
          <w:i/>
          <w:iCs/>
        </w:rPr>
        <w:footnoteRef/>
      </w:r>
      <w:r w:rsidRPr="003E18AB">
        <w:rPr>
          <w:rFonts w:ascii="Arial" w:hAnsi="Arial" w:cs="Arial"/>
          <w:i/>
          <w:iCs/>
        </w:rPr>
        <w:t xml:space="preserve">  Under §1 item 16 of the Additional Provisions of CA, </w:t>
      </w:r>
      <w:r w:rsidRPr="003E18AB">
        <w:rPr>
          <w:rFonts w:ascii="Arial" w:hAnsi="Arial" w:cs="Arial"/>
          <w:b/>
          <w:i/>
          <w:iCs/>
        </w:rPr>
        <w:t>“related persons”</w:t>
      </w:r>
      <w:r w:rsidRPr="003E18AB">
        <w:rPr>
          <w:rFonts w:ascii="Arial" w:hAnsi="Arial" w:cs="Arial"/>
          <w:i/>
          <w:iCs/>
        </w:rPr>
        <w:t xml:space="preserve"> are:</w:t>
      </w:r>
    </w:p>
    <w:p w14:paraId="4A8C96D2" w14:textId="12B3BBEB" w:rsidR="006D4F2A" w:rsidRPr="003E18AB" w:rsidRDefault="006D4F2A" w:rsidP="003E18AB">
      <w:pPr>
        <w:pStyle w:val="FootnoteText"/>
        <w:jc w:val="both"/>
        <w:rPr>
          <w:rFonts w:ascii="Arial" w:hAnsi="Arial" w:cs="Arial"/>
          <w:i/>
          <w:iCs/>
        </w:rPr>
      </w:pPr>
      <w:r w:rsidRPr="003E18AB">
        <w:rPr>
          <w:rFonts w:ascii="Arial" w:hAnsi="Arial" w:cs="Arial"/>
          <w:i/>
          <w:iCs/>
        </w:rPr>
        <w:t xml:space="preserve">a) </w:t>
      </w:r>
      <w:r w:rsidR="003E18AB">
        <w:rPr>
          <w:rFonts w:ascii="Arial" w:hAnsi="Arial" w:cs="Arial"/>
          <w:i/>
          <w:iCs/>
        </w:rPr>
        <w:t xml:space="preserve"> </w:t>
      </w:r>
      <w:r w:rsidRPr="003E18AB">
        <w:rPr>
          <w:rFonts w:ascii="Arial" w:hAnsi="Arial" w:cs="Arial"/>
          <w:i/>
          <w:iCs/>
        </w:rPr>
        <w:t>relatives in the direct line to an unlimited degree;</w:t>
      </w:r>
    </w:p>
    <w:p w14:paraId="0E82CF15"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b) </w:t>
      </w:r>
      <w:r w:rsidRPr="003E18AB">
        <w:rPr>
          <w:rFonts w:ascii="Arial" w:hAnsi="Arial" w:cs="Arial"/>
          <w:i/>
          <w:iCs/>
        </w:rPr>
        <w:tab/>
        <w:t>relatives in the collateral line up to the fourth degree included;</w:t>
      </w:r>
    </w:p>
    <w:p w14:paraId="4B4F1578"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c) </w:t>
      </w:r>
      <w:r w:rsidRPr="003E18AB">
        <w:rPr>
          <w:rFonts w:ascii="Arial" w:hAnsi="Arial" w:cs="Arial"/>
          <w:i/>
          <w:iCs/>
        </w:rPr>
        <w:tab/>
        <w:t>relatives by marriage up to the second degree included;</w:t>
      </w:r>
    </w:p>
    <w:p w14:paraId="33F78951"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d) </w:t>
      </w:r>
      <w:r w:rsidRPr="003E18AB">
        <w:rPr>
          <w:rFonts w:ascii="Arial" w:hAnsi="Arial" w:cs="Arial"/>
          <w:i/>
          <w:iCs/>
        </w:rPr>
        <w:tab/>
        <w:t xml:space="preserve">spouses or persons in statutory cohabitation;  </w:t>
      </w:r>
    </w:p>
    <w:p w14:paraId="3A5BB168"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e) </w:t>
      </w:r>
      <w:r w:rsidRPr="003E18AB">
        <w:rPr>
          <w:rFonts w:ascii="Arial" w:hAnsi="Arial" w:cs="Arial"/>
          <w:i/>
          <w:iCs/>
        </w:rPr>
        <w:tab/>
        <w:t>partners;</w:t>
      </w:r>
    </w:p>
    <w:p w14:paraId="6AB1B979"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f) </w:t>
      </w:r>
      <w:r w:rsidRPr="003E18AB">
        <w:rPr>
          <w:rFonts w:ascii="Arial" w:hAnsi="Arial" w:cs="Arial"/>
          <w:i/>
          <w:iCs/>
        </w:rPr>
        <w:tab/>
        <w:t xml:space="preserve">the persons, one of whom takes part in the management of the company of the other person; </w:t>
      </w:r>
    </w:p>
    <w:p w14:paraId="3F2536DE"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g) </w:t>
      </w:r>
      <w:r w:rsidRPr="003E18AB">
        <w:rPr>
          <w:rFonts w:ascii="Arial" w:hAnsi="Arial" w:cs="Arial"/>
          <w:i/>
          <w:iCs/>
        </w:rPr>
        <w:tab/>
        <w:t xml:space="preserve">a company and a person holding more than 5% of the voting stock or shares issued at the company;  </w:t>
      </w:r>
    </w:p>
    <w:p w14:paraId="11B6A94F"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h) </w:t>
      </w:r>
      <w:r w:rsidRPr="003E18AB">
        <w:rPr>
          <w:rFonts w:ascii="Arial" w:hAnsi="Arial" w:cs="Arial"/>
          <w:i/>
          <w:iCs/>
        </w:rPr>
        <w:tab/>
        <w:t xml:space="preserve">a company whose capital is 100% public or municipal ownership, and a person exercising the rights of the state, or of the municipality, respectively, in this company.” </w:t>
      </w:r>
    </w:p>
  </w:footnote>
  <w:footnote w:id="15">
    <w:p w14:paraId="2789FA31" w14:textId="77777777" w:rsidR="006D4F2A" w:rsidRPr="003E18AB" w:rsidRDefault="006D4F2A" w:rsidP="00CB19A3">
      <w:pPr>
        <w:pStyle w:val="FootnoteText"/>
        <w:tabs>
          <w:tab w:val="left" w:pos="284"/>
        </w:tabs>
        <w:jc w:val="both"/>
        <w:rPr>
          <w:rFonts w:ascii="Arial" w:hAnsi="Arial" w:cs="Arial"/>
          <w:i/>
          <w:iCs/>
        </w:rPr>
      </w:pPr>
      <w:r w:rsidRPr="003E18AB">
        <w:rPr>
          <w:rStyle w:val="FootnoteReference"/>
          <w:rFonts w:ascii="Arial" w:hAnsi="Arial" w:cs="Arial"/>
          <w:i/>
          <w:iCs/>
        </w:rPr>
        <w:footnoteRef/>
      </w:r>
      <w:r w:rsidRPr="003E18AB">
        <w:rPr>
          <w:rFonts w:ascii="Arial" w:hAnsi="Arial" w:cs="Arial"/>
          <w:i/>
          <w:iCs/>
        </w:rPr>
        <w:t xml:space="preserve">  </w:t>
      </w:r>
      <w:r w:rsidRPr="003E18AB">
        <w:rPr>
          <w:rFonts w:ascii="Arial" w:hAnsi="Arial" w:cs="Arial"/>
          <w:i/>
          <w:iCs/>
        </w:rPr>
        <w:tab/>
        <w:t>Under § 1, item 64 of the Additional Provisions of the Corporate Income Tax Act, „</w:t>
      </w:r>
      <w:r w:rsidRPr="003E18AB">
        <w:rPr>
          <w:rFonts w:ascii="Arial" w:hAnsi="Arial" w:cs="Arial"/>
          <w:b/>
          <w:i/>
          <w:iCs/>
        </w:rPr>
        <w:t xml:space="preserve">Jurisdictions with Preferential Tax Regime” </w:t>
      </w:r>
      <w:r w:rsidRPr="003E18AB">
        <w:rPr>
          <w:rFonts w:ascii="Arial" w:hAnsi="Arial" w:cs="Arial"/>
          <w:i/>
          <w:iCs/>
        </w:rPr>
        <w:t xml:space="preserve">shall be the states/territories, which are not Member States of the European Union, and do not exchange information with the Republic of Bulgaria by virtue of  Directive 2011/16/EU of the Council of 15 February 2011 on Administrative Cooperation in the Field of Taxation and repealing Directive  77/799/EEC (ОВ, L 64/1 of 11 March 2011) and its subsequent amendments and supplements and meet two of the following conditions:  </w:t>
      </w:r>
    </w:p>
    <w:p w14:paraId="734FF001" w14:textId="77777777"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а)  </w:t>
      </w:r>
      <w:r w:rsidRPr="003E18AB">
        <w:rPr>
          <w:rFonts w:ascii="Arial" w:hAnsi="Arial" w:cs="Arial"/>
          <w:i/>
          <w:iCs/>
        </w:rPr>
        <w:tab/>
        <w:t xml:space="preserve">there is no effective double taxation avoidance agreement between the Republic of Bulgaria and the relevant state/territory or an effective bilateral or multilateral agreement for exchange of information on request between the Republic of Bulgaria or the European Union and the relevant state/territory;  </w:t>
      </w:r>
    </w:p>
    <w:p w14:paraId="5CB75E22" w14:textId="143CEE3B" w:rsidR="006D4F2A" w:rsidRPr="003E18AB" w:rsidRDefault="006D4F2A" w:rsidP="00CB19A3">
      <w:pPr>
        <w:pStyle w:val="FootnoteText"/>
        <w:tabs>
          <w:tab w:val="left" w:pos="284"/>
        </w:tabs>
        <w:jc w:val="both"/>
        <w:rPr>
          <w:rFonts w:ascii="Arial" w:hAnsi="Arial" w:cs="Arial"/>
          <w:i/>
          <w:iCs/>
        </w:rPr>
      </w:pPr>
      <w:r w:rsidRPr="003E18AB">
        <w:rPr>
          <w:rFonts w:ascii="Arial" w:hAnsi="Arial" w:cs="Arial"/>
          <w:i/>
          <w:iCs/>
        </w:rPr>
        <w:t xml:space="preserve">b)  there is an effective double taxation avoidance agreement between the Republic of Bulgaria and the respective state/territory and an effective bilateral or multilateral agreement for exchange of information on request between the Republic of Bulgaria or the European Union and the respective country/territory, yet the respective state/territory refuses or does not have the capacity to exchange information on request;  </w:t>
      </w:r>
    </w:p>
    <w:p w14:paraId="01A31D4A" w14:textId="17284F84" w:rsidR="006D4F2A" w:rsidRPr="003E18AB" w:rsidRDefault="006D4F2A" w:rsidP="00CB19A3">
      <w:pPr>
        <w:pStyle w:val="FootnoteText"/>
        <w:jc w:val="both"/>
        <w:rPr>
          <w:rFonts w:ascii="Arial" w:hAnsi="Arial" w:cs="Arial"/>
          <w:i/>
          <w:iCs/>
        </w:rPr>
      </w:pPr>
      <w:r w:rsidRPr="003E18AB">
        <w:rPr>
          <w:rFonts w:ascii="Arial" w:hAnsi="Arial" w:cs="Arial"/>
          <w:i/>
          <w:iCs/>
        </w:rPr>
        <w:t xml:space="preserve">c) the due income or corporate tax or their substitute income taxes under Art. 12, para. 9 or under Art. 8, para. 11 of the Income Taxes on Natural Persons Act, which the non-resident person has realized or will realize, is by 60% lower than the income or corporate tax on such income in the Republic of Bulgaria.   </w:t>
      </w:r>
    </w:p>
    <w:p w14:paraId="69A758AD" w14:textId="2C2D57BA" w:rsidR="006D4F2A" w:rsidRPr="003E18AB" w:rsidRDefault="006D4F2A" w:rsidP="00CB19A3">
      <w:pPr>
        <w:pStyle w:val="FootnoteText"/>
        <w:jc w:val="both"/>
        <w:rPr>
          <w:rFonts w:ascii="Arial" w:hAnsi="Arial" w:cs="Arial"/>
          <w:i/>
          <w:iCs/>
        </w:rPr>
      </w:pPr>
      <w:r w:rsidRPr="003E18AB">
        <w:rPr>
          <w:rFonts w:ascii="Arial" w:hAnsi="Arial" w:cs="Arial"/>
          <w:i/>
          <w:iCs/>
        </w:rPr>
        <w:t xml:space="preserve"> The list of states/territories is validated by an order of the </w:t>
      </w:r>
      <w:proofErr w:type="gramStart"/>
      <w:r w:rsidRPr="003E18AB">
        <w:rPr>
          <w:rFonts w:ascii="Arial" w:hAnsi="Arial" w:cs="Arial"/>
          <w:i/>
          <w:iCs/>
        </w:rPr>
        <w:t>Finance Minister</w:t>
      </w:r>
      <w:proofErr w:type="gramEnd"/>
      <w:r w:rsidRPr="003E18AB">
        <w:rPr>
          <w:rFonts w:ascii="Arial" w:hAnsi="Arial" w:cs="Arial"/>
          <w:i/>
          <w:iCs/>
        </w:rPr>
        <w:t xml:space="preserve"> at the proposal of the Executive Director of the National Revenue Agency and is promulgated in the State Gazette.  </w:t>
      </w:r>
    </w:p>
  </w:footnote>
  <w:footnote w:id="16">
    <w:p w14:paraId="5401D8E9" w14:textId="007F3BFF" w:rsidR="006D4F2A" w:rsidRPr="003E18AB" w:rsidRDefault="006D4F2A" w:rsidP="00CB19A3">
      <w:pPr>
        <w:pStyle w:val="FootnoteText"/>
        <w:jc w:val="both"/>
        <w:rPr>
          <w:rFonts w:ascii="Arial" w:hAnsi="Arial" w:cs="Arial"/>
          <w:i/>
          <w:iCs/>
        </w:rPr>
      </w:pPr>
      <w:r w:rsidRPr="003E18AB">
        <w:rPr>
          <w:rStyle w:val="FootnoteReference"/>
          <w:rFonts w:ascii="Arial" w:hAnsi="Arial" w:cs="Arial"/>
          <w:i/>
          <w:iCs/>
          <w:sz w:val="20"/>
        </w:rPr>
        <w:footnoteRef/>
      </w:r>
      <w:r w:rsidRPr="003E18AB">
        <w:rPr>
          <w:rFonts w:ascii="Arial" w:hAnsi="Arial" w:cs="Arial"/>
          <w:i/>
          <w:iCs/>
        </w:rPr>
        <w:t xml:space="preserve">  Please, repeat as many times as necessary.</w:t>
      </w:r>
    </w:p>
  </w:footnote>
  <w:footnote w:id="17">
    <w:p w14:paraId="65EB55CF" w14:textId="628B5199" w:rsidR="006D4F2A" w:rsidRPr="003E18AB" w:rsidRDefault="006D4F2A" w:rsidP="00CB19A3">
      <w:pPr>
        <w:pStyle w:val="FootnoteText"/>
        <w:jc w:val="both"/>
        <w:rPr>
          <w:rFonts w:ascii="Arial" w:hAnsi="Arial" w:cs="Arial"/>
          <w:i/>
          <w:iCs/>
        </w:rPr>
      </w:pPr>
      <w:r w:rsidRPr="003E18AB">
        <w:rPr>
          <w:rStyle w:val="FootnoteReference"/>
          <w:rFonts w:ascii="Arial" w:hAnsi="Arial" w:cs="Arial"/>
          <w:i/>
          <w:iCs/>
          <w:sz w:val="20"/>
        </w:rPr>
        <w:footnoteRef/>
      </w:r>
      <w:r w:rsidRPr="003E18AB">
        <w:rPr>
          <w:rFonts w:ascii="Arial" w:hAnsi="Arial" w:cs="Arial"/>
          <w:i/>
          <w:iCs/>
        </w:rPr>
        <w:t xml:space="preserve">  Please, repeat as many times as necessary.</w:t>
      </w:r>
    </w:p>
  </w:footnote>
  <w:footnote w:id="18">
    <w:p w14:paraId="1047C703" w14:textId="15C6522C" w:rsidR="006D4F2A" w:rsidRPr="003E18AB" w:rsidRDefault="006D4F2A" w:rsidP="00CB19A3">
      <w:pPr>
        <w:pStyle w:val="FootnoteText"/>
        <w:jc w:val="both"/>
        <w:rPr>
          <w:rFonts w:ascii="Arial" w:hAnsi="Arial" w:cs="Arial"/>
          <w:i/>
          <w:iCs/>
        </w:rPr>
      </w:pPr>
      <w:r w:rsidRPr="003E18AB">
        <w:rPr>
          <w:rStyle w:val="FootnoteReference"/>
          <w:rFonts w:ascii="Arial" w:hAnsi="Arial" w:cs="Arial"/>
          <w:i/>
          <w:iCs/>
          <w:sz w:val="20"/>
        </w:rPr>
        <w:footnoteRef/>
      </w:r>
      <w:r w:rsidRPr="003E18AB">
        <w:rPr>
          <w:rFonts w:ascii="Arial" w:hAnsi="Arial" w:cs="Arial"/>
          <w:i/>
          <w:iCs/>
        </w:rPr>
        <w:t xml:space="preserve">  Under §1 item 17 of the Additional Provisions of CA „</w:t>
      </w:r>
      <w:r w:rsidRPr="003E18AB">
        <w:rPr>
          <w:rFonts w:ascii="Arial" w:hAnsi="Arial" w:cs="Arial"/>
          <w:b/>
          <w:i/>
          <w:iCs/>
        </w:rPr>
        <w:t xml:space="preserve">a similar procedure under the national laws of the country in which it is established” </w:t>
      </w:r>
      <w:r w:rsidRPr="003E18AB">
        <w:rPr>
          <w:rFonts w:ascii="Arial" w:hAnsi="Arial" w:cs="Arial"/>
          <w:i/>
          <w:iCs/>
        </w:rPr>
        <w:t>is a procedure similar to the insolvency or liquidation</w:t>
      </w:r>
      <w:r w:rsidRPr="00351F79">
        <w:rPr>
          <w:rFonts w:ascii="Arial" w:hAnsi="Arial" w:cs="Arial"/>
        </w:rPr>
        <w:t xml:space="preserve"> </w:t>
      </w:r>
      <w:r w:rsidRPr="003E18AB">
        <w:rPr>
          <w:rFonts w:ascii="Arial" w:hAnsi="Arial" w:cs="Arial"/>
          <w:i/>
          <w:iCs/>
        </w:rPr>
        <w:t xml:space="preserve">proceedings within the meaning of the Commerce Act, where the assets of the </w:t>
      </w:r>
      <w:r w:rsidR="00351F79" w:rsidRPr="003E18AB">
        <w:rPr>
          <w:rFonts w:ascii="Arial" w:hAnsi="Arial" w:cs="Arial"/>
          <w:i/>
          <w:iCs/>
        </w:rPr>
        <w:t>Bidder</w:t>
      </w:r>
      <w:r w:rsidRPr="003E18AB">
        <w:rPr>
          <w:rFonts w:ascii="Arial" w:hAnsi="Arial" w:cs="Arial"/>
          <w:i/>
          <w:iCs/>
        </w:rPr>
        <w:t xml:space="preserve"> are managed by a liquidator, by a trustee or by the court, when there is an arrangement with the creditors and its economic operation has been wound up, or other, pursuant to the national laws of the </w:t>
      </w:r>
      <w:r w:rsidR="00351F79" w:rsidRPr="003E18AB">
        <w:rPr>
          <w:rFonts w:ascii="Arial" w:hAnsi="Arial" w:cs="Arial"/>
          <w:i/>
          <w:iCs/>
        </w:rPr>
        <w:t>Bidder</w:t>
      </w:r>
      <w:r w:rsidRPr="003E18AB">
        <w:rPr>
          <w:rFonts w:ascii="Arial" w:hAnsi="Arial" w:cs="Arial"/>
          <w:i/>
          <w:iCs/>
        </w:rPr>
        <w:t xml:space="preserve">.  </w:t>
      </w:r>
    </w:p>
  </w:footnote>
  <w:footnote w:id="19">
    <w:p w14:paraId="2CAA6547" w14:textId="744B1190" w:rsidR="006D4F2A" w:rsidRPr="00351F79" w:rsidRDefault="006D4F2A" w:rsidP="00CB19A3">
      <w:pPr>
        <w:pStyle w:val="FootnoteText"/>
        <w:jc w:val="both"/>
        <w:rPr>
          <w:rFonts w:ascii="Arial" w:hAnsi="Arial" w:cs="Arial"/>
        </w:rPr>
      </w:pPr>
      <w:r w:rsidRPr="003E18AB">
        <w:rPr>
          <w:rStyle w:val="FootnoteReference"/>
          <w:rFonts w:ascii="Arial" w:hAnsi="Arial" w:cs="Arial"/>
          <w:i/>
          <w:iCs/>
        </w:rPr>
        <w:footnoteRef/>
      </w:r>
      <w:r w:rsidRPr="003E18AB">
        <w:rPr>
          <w:rFonts w:ascii="Arial" w:hAnsi="Arial" w:cs="Arial"/>
          <w:i/>
          <w:iCs/>
        </w:rPr>
        <w:t xml:space="preserve">  On condition that the </w:t>
      </w:r>
      <w:r w:rsidR="00351F79" w:rsidRPr="003E18AB">
        <w:rPr>
          <w:rFonts w:ascii="Arial" w:hAnsi="Arial" w:cs="Arial"/>
          <w:i/>
          <w:iCs/>
        </w:rPr>
        <w:t>Bidder</w:t>
      </w:r>
      <w:r w:rsidRPr="003E18AB">
        <w:rPr>
          <w:rFonts w:ascii="Arial" w:hAnsi="Arial" w:cs="Arial"/>
          <w:i/>
          <w:iCs/>
        </w:rPr>
        <w:t xml:space="preserve"> has provided the required information (web address, issuing authority or body, precise reference of the documentation), which allows to </w:t>
      </w:r>
      <w:r w:rsidR="00351F79" w:rsidRPr="003E18AB">
        <w:rPr>
          <w:rFonts w:ascii="Arial" w:hAnsi="Arial" w:cs="Arial"/>
          <w:i/>
          <w:iCs/>
        </w:rPr>
        <w:t>SOF Connect</w:t>
      </w:r>
      <w:r w:rsidRPr="003E18AB">
        <w:rPr>
          <w:rFonts w:ascii="Arial" w:hAnsi="Arial" w:cs="Arial"/>
          <w:i/>
          <w:iCs/>
        </w:rPr>
        <w:t xml:space="preserve"> to do this.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64617" w14:textId="77777777" w:rsidR="0001736F" w:rsidRDefault="0001736F" w:rsidP="0001736F">
    <w:pPr>
      <w:pStyle w:val="Header"/>
      <w:jc w:val="center"/>
    </w:pPr>
    <w:bookmarkStart w:id="8" w:name="_Hlk176873498"/>
    <w:r w:rsidRPr="008B0C56">
      <w:rPr>
        <w:rFonts w:ascii="Arial" w:hAnsi="Arial" w:cs="Arial"/>
        <w:bCs/>
        <w:i/>
        <w:iCs/>
        <w:highlight w:val="yellow"/>
      </w:rPr>
      <w:t>&lt;To be submitted on the headed notepaper of the legal entity concerned&gt;</w:t>
    </w:r>
  </w:p>
  <w:bookmarkEnd w:id="8"/>
  <w:p w14:paraId="5AF053A5" w14:textId="77777777" w:rsidR="0001736F" w:rsidRDefault="000173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A2C"/>
    <w:multiLevelType w:val="hybridMultilevel"/>
    <w:tmpl w:val="896A0918"/>
    <w:lvl w:ilvl="0" w:tplc="DE088AA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232AF0"/>
    <w:multiLevelType w:val="hybridMultilevel"/>
    <w:tmpl w:val="DC2AB9F8"/>
    <w:lvl w:ilvl="0" w:tplc="AE46479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3C6987"/>
    <w:multiLevelType w:val="hybridMultilevel"/>
    <w:tmpl w:val="359608DA"/>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D24233C"/>
    <w:multiLevelType w:val="hybridMultilevel"/>
    <w:tmpl w:val="7CD6B404"/>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254E7B"/>
    <w:multiLevelType w:val="hybridMultilevel"/>
    <w:tmpl w:val="F8AEDF50"/>
    <w:lvl w:ilvl="0" w:tplc="AA1EE5A0">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C79497D"/>
    <w:multiLevelType w:val="hybridMultilevel"/>
    <w:tmpl w:val="36FCB48C"/>
    <w:lvl w:ilvl="0" w:tplc="FF2CD244">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84F704F"/>
    <w:multiLevelType w:val="hybridMultilevel"/>
    <w:tmpl w:val="CAC81888"/>
    <w:lvl w:ilvl="0" w:tplc="AA1EE5A0">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E18672E"/>
    <w:multiLevelType w:val="hybridMultilevel"/>
    <w:tmpl w:val="27B479D4"/>
    <w:lvl w:ilvl="0" w:tplc="471A24FC">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E807FB6"/>
    <w:multiLevelType w:val="hybridMultilevel"/>
    <w:tmpl w:val="6A9C6C86"/>
    <w:lvl w:ilvl="0" w:tplc="7C2C4430">
      <w:start w:val="2"/>
      <w:numFmt w:val="bullet"/>
      <w:lvlText w:val=""/>
      <w:lvlJc w:val="left"/>
      <w:pPr>
        <w:ind w:left="720" w:hanging="360"/>
      </w:pPr>
      <w:rPr>
        <w:rFonts w:ascii="Symbol" w:eastAsia="Calibri" w:hAnsi="Symbo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C433C25"/>
    <w:multiLevelType w:val="hybridMultilevel"/>
    <w:tmpl w:val="5630F78A"/>
    <w:lvl w:ilvl="0" w:tplc="6D76AB6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58E154E"/>
    <w:multiLevelType w:val="hybridMultilevel"/>
    <w:tmpl w:val="41C0DF84"/>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955915921">
    <w:abstractNumId w:val="7"/>
  </w:num>
  <w:num w:numId="2" w16cid:durableId="2130314386">
    <w:abstractNumId w:val="5"/>
  </w:num>
  <w:num w:numId="3" w16cid:durableId="594553034">
    <w:abstractNumId w:val="2"/>
  </w:num>
  <w:num w:numId="4" w16cid:durableId="533036503">
    <w:abstractNumId w:val="1"/>
  </w:num>
  <w:num w:numId="5" w16cid:durableId="1877808210">
    <w:abstractNumId w:val="3"/>
  </w:num>
  <w:num w:numId="6" w16cid:durableId="672805243">
    <w:abstractNumId w:val="10"/>
  </w:num>
  <w:num w:numId="7" w16cid:durableId="1534031173">
    <w:abstractNumId w:val="9"/>
  </w:num>
  <w:num w:numId="8" w16cid:durableId="469178407">
    <w:abstractNumId w:val="0"/>
  </w:num>
  <w:num w:numId="9" w16cid:durableId="1120611108">
    <w:abstractNumId w:val="4"/>
  </w:num>
  <w:num w:numId="10" w16cid:durableId="1720862233">
    <w:abstractNumId w:val="6"/>
  </w:num>
  <w:num w:numId="11" w16cid:durableId="15839528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0B6"/>
    <w:rsid w:val="0001736F"/>
    <w:rsid w:val="00064E6E"/>
    <w:rsid w:val="000C2BB3"/>
    <w:rsid w:val="000E30B6"/>
    <w:rsid w:val="000E793D"/>
    <w:rsid w:val="001B1E93"/>
    <w:rsid w:val="001D50AD"/>
    <w:rsid w:val="002F160A"/>
    <w:rsid w:val="00337ADC"/>
    <w:rsid w:val="00351F79"/>
    <w:rsid w:val="00372A15"/>
    <w:rsid w:val="00380484"/>
    <w:rsid w:val="00392E3D"/>
    <w:rsid w:val="003E18AB"/>
    <w:rsid w:val="00450AB8"/>
    <w:rsid w:val="00487E6B"/>
    <w:rsid w:val="005030E0"/>
    <w:rsid w:val="0054398E"/>
    <w:rsid w:val="0057153C"/>
    <w:rsid w:val="005874B4"/>
    <w:rsid w:val="006376DA"/>
    <w:rsid w:val="006D4F2A"/>
    <w:rsid w:val="007C719E"/>
    <w:rsid w:val="007D180E"/>
    <w:rsid w:val="008666D6"/>
    <w:rsid w:val="00876ED5"/>
    <w:rsid w:val="008D526B"/>
    <w:rsid w:val="00914D91"/>
    <w:rsid w:val="00927232"/>
    <w:rsid w:val="00993692"/>
    <w:rsid w:val="00A561F4"/>
    <w:rsid w:val="00AC6ADA"/>
    <w:rsid w:val="00B11AF0"/>
    <w:rsid w:val="00B663D3"/>
    <w:rsid w:val="00B72DE8"/>
    <w:rsid w:val="00BD2DA4"/>
    <w:rsid w:val="00C67B93"/>
    <w:rsid w:val="00C92765"/>
    <w:rsid w:val="00CB19A3"/>
    <w:rsid w:val="00D1696D"/>
    <w:rsid w:val="00D73BA6"/>
    <w:rsid w:val="00DE0E35"/>
    <w:rsid w:val="00DF40B7"/>
    <w:rsid w:val="00DF7D49"/>
    <w:rsid w:val="00E1228B"/>
    <w:rsid w:val="00ED3C64"/>
    <w:rsid w:val="00F227FD"/>
    <w:rsid w:val="00F6167F"/>
    <w:rsid w:val="00F86F4B"/>
    <w:rsid w:val="00FD7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B1ACD"/>
  <w15:chartTrackingRefBased/>
  <w15:docId w15:val="{473F7C07-283B-48DA-B494-094E0CB9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D4F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4F2A"/>
    <w:rPr>
      <w:sz w:val="20"/>
      <w:szCs w:val="20"/>
    </w:rPr>
  </w:style>
  <w:style w:type="character" w:styleId="FootnoteReference">
    <w:name w:val="footnote reference"/>
    <w:uiPriority w:val="99"/>
    <w:rsid w:val="006D4F2A"/>
    <w:rPr>
      <w:rFonts w:ascii="Times New Roman" w:hAnsi="Times New Roman" w:cs="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em w:val="none"/>
    </w:rPr>
  </w:style>
  <w:style w:type="paragraph" w:styleId="Header">
    <w:name w:val="header"/>
    <w:basedOn w:val="Normal"/>
    <w:link w:val="HeaderChar"/>
    <w:uiPriority w:val="99"/>
    <w:unhideWhenUsed/>
    <w:rsid w:val="00351F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1F79"/>
  </w:style>
  <w:style w:type="paragraph" w:styleId="Footer">
    <w:name w:val="footer"/>
    <w:basedOn w:val="Normal"/>
    <w:link w:val="FooterChar"/>
    <w:uiPriority w:val="99"/>
    <w:unhideWhenUsed/>
    <w:rsid w:val="00351F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1F79"/>
  </w:style>
  <w:style w:type="paragraph" w:styleId="Revision">
    <w:name w:val="Revision"/>
    <w:hidden/>
    <w:uiPriority w:val="99"/>
    <w:semiHidden/>
    <w:rsid w:val="000E793D"/>
    <w:pPr>
      <w:spacing w:after="0" w:line="240" w:lineRule="auto"/>
    </w:pPr>
  </w:style>
  <w:style w:type="paragraph" w:customStyle="1" w:styleId="Default">
    <w:name w:val="Default"/>
    <w:rsid w:val="00E1228B"/>
    <w:pPr>
      <w:autoSpaceDE w:val="0"/>
      <w:autoSpaceDN w:val="0"/>
      <w:adjustRightInd w:val="0"/>
      <w:spacing w:after="0" w:line="240" w:lineRule="auto"/>
    </w:pPr>
    <w:rPr>
      <w:rFonts w:ascii="Arial" w:hAnsi="Arial" w:cs="Arial"/>
      <w:color w:val="000000"/>
      <w:sz w:val="24"/>
      <w:szCs w:val="24"/>
      <w:lang w:val="de-DE"/>
    </w:rPr>
  </w:style>
  <w:style w:type="paragraph" w:styleId="ListParagraph">
    <w:name w:val="List Paragraph"/>
    <w:basedOn w:val="Normal"/>
    <w:uiPriority w:val="34"/>
    <w:qFormat/>
    <w:rsid w:val="00B66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12564-0BF1-4ED0-AB8F-437D17E7B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2566</Words>
  <Characters>14630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B&amp;P</dc:creator>
  <cp:keywords/>
  <dc:description/>
  <cp:lastModifiedBy>Dimitar Bikov</cp:lastModifiedBy>
  <cp:revision>4</cp:revision>
  <dcterms:created xsi:type="dcterms:W3CDTF">2024-05-21T14:03:00Z</dcterms:created>
  <dcterms:modified xsi:type="dcterms:W3CDTF">2024-09-10T12:13:00Z</dcterms:modified>
</cp:coreProperties>
</file>