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D9003D" w14:textId="1F94B0A5" w:rsidR="00A45B62" w:rsidRDefault="00A45B62" w:rsidP="00EE2E3D">
      <w:pPr>
        <w:spacing w:before="60" w:after="0" w:line="300" w:lineRule="atLeast"/>
        <w:jc w:val="center"/>
        <w:outlineLvl w:val="1"/>
        <w:rPr>
          <w:rFonts w:ascii="Times New Roman" w:eastAsia="Times New Roman" w:hAnsi="Times New Roman"/>
          <w:b/>
          <w:bCs/>
          <w:kern w:val="36"/>
          <w:sz w:val="32"/>
          <w:szCs w:val="32"/>
          <w:lang w:eastAsia="bg-BG"/>
        </w:rPr>
      </w:pPr>
      <w:r w:rsidRPr="00EE2E3D">
        <w:rPr>
          <w:rFonts w:ascii="Times New Roman" w:eastAsia="Times New Roman" w:hAnsi="Times New Roman"/>
          <w:b/>
          <w:bCs/>
          <w:kern w:val="36"/>
          <w:sz w:val="32"/>
          <w:szCs w:val="32"/>
          <w:lang w:eastAsia="bg-BG"/>
        </w:rPr>
        <w:t xml:space="preserve">Обявление за </w:t>
      </w:r>
      <w:r w:rsidR="00296D4F">
        <w:rPr>
          <w:rFonts w:ascii="Times New Roman" w:eastAsia="Times New Roman" w:hAnsi="Times New Roman"/>
          <w:b/>
          <w:bCs/>
          <w:kern w:val="36"/>
          <w:sz w:val="32"/>
          <w:szCs w:val="32"/>
          <w:lang w:eastAsia="bg-BG"/>
        </w:rPr>
        <w:t>конкурсна</w:t>
      </w:r>
      <w:r w:rsidR="003A4DC9">
        <w:rPr>
          <w:rFonts w:ascii="Times New Roman" w:eastAsia="Times New Roman" w:hAnsi="Times New Roman"/>
          <w:b/>
          <w:bCs/>
          <w:kern w:val="36"/>
          <w:sz w:val="32"/>
          <w:szCs w:val="32"/>
          <w:lang w:eastAsia="bg-BG"/>
        </w:rPr>
        <w:t xml:space="preserve"> процедура</w:t>
      </w:r>
    </w:p>
    <w:p w14:paraId="6D248285" w14:textId="667CD2D6" w:rsidR="003A119B" w:rsidRDefault="003A119B" w:rsidP="00EE2E3D">
      <w:pPr>
        <w:spacing w:before="60" w:after="0" w:line="300" w:lineRule="atLeast"/>
        <w:jc w:val="center"/>
        <w:outlineLvl w:val="1"/>
        <w:rPr>
          <w:rFonts w:ascii="Times New Roman" w:eastAsia="Times New Roman" w:hAnsi="Times New Roman"/>
          <w:b/>
          <w:bCs/>
          <w:kern w:val="36"/>
          <w:sz w:val="32"/>
          <w:szCs w:val="32"/>
          <w:lang w:eastAsia="bg-BG"/>
        </w:rPr>
      </w:pPr>
      <w:bookmarkStart w:id="0" w:name="_Hlk166683909"/>
      <w:r>
        <w:rPr>
          <w:rFonts w:ascii="Times New Roman" w:eastAsia="Times New Roman" w:hAnsi="Times New Roman"/>
          <w:b/>
          <w:bCs/>
          <w:kern w:val="36"/>
          <w:sz w:val="32"/>
          <w:szCs w:val="32"/>
          <w:lang w:eastAsia="bg-BG"/>
        </w:rPr>
        <w:t>за д</w:t>
      </w:r>
      <w:r w:rsidRPr="003A119B">
        <w:rPr>
          <w:rFonts w:ascii="Times New Roman" w:eastAsia="Times New Roman" w:hAnsi="Times New Roman"/>
          <w:b/>
          <w:bCs/>
          <w:kern w:val="36"/>
          <w:sz w:val="32"/>
          <w:szCs w:val="32"/>
          <w:lang w:eastAsia="bg-BG"/>
        </w:rPr>
        <w:t>оставка на ваучери за храна</w:t>
      </w:r>
      <w:r w:rsidR="007E7D2E" w:rsidRPr="007E7D2E">
        <w:t xml:space="preserve"> </w:t>
      </w:r>
      <w:r w:rsidR="007E7D2E" w:rsidRPr="007E7D2E">
        <w:rPr>
          <w:rFonts w:ascii="Times New Roman" w:eastAsia="Times New Roman" w:hAnsi="Times New Roman"/>
          <w:b/>
          <w:bCs/>
          <w:kern w:val="36"/>
          <w:sz w:val="32"/>
          <w:szCs w:val="32"/>
          <w:lang w:eastAsia="bg-BG"/>
        </w:rPr>
        <w:t>на електронен носител за група „ТЕРЕМ</w:t>
      </w:r>
      <w:bookmarkEnd w:id="0"/>
      <w:r w:rsidR="007E7D2E" w:rsidRPr="007E7D2E">
        <w:rPr>
          <w:rFonts w:ascii="Times New Roman" w:eastAsia="Times New Roman" w:hAnsi="Times New Roman"/>
          <w:b/>
          <w:bCs/>
          <w:kern w:val="36"/>
          <w:sz w:val="32"/>
          <w:szCs w:val="32"/>
          <w:lang w:eastAsia="bg-BG"/>
        </w:rPr>
        <w:t>“</w:t>
      </w:r>
      <w:r w:rsidR="007E7D2E">
        <w:rPr>
          <w:rFonts w:ascii="Times New Roman" w:eastAsia="Times New Roman" w:hAnsi="Times New Roman"/>
          <w:b/>
          <w:bCs/>
          <w:kern w:val="36"/>
          <w:sz w:val="32"/>
          <w:szCs w:val="32"/>
          <w:lang w:eastAsia="bg-BG"/>
        </w:rPr>
        <w:t xml:space="preserve"> </w:t>
      </w:r>
    </w:p>
    <w:p w14:paraId="72EB17EC" w14:textId="77777777" w:rsidR="00616AB2" w:rsidRPr="00EE2E3D" w:rsidRDefault="00616AB2" w:rsidP="00EE2E3D">
      <w:pPr>
        <w:spacing w:before="60" w:after="0" w:line="300" w:lineRule="atLeast"/>
        <w:jc w:val="center"/>
        <w:outlineLvl w:val="1"/>
        <w:rPr>
          <w:rFonts w:ascii="Times New Roman" w:eastAsia="Times New Roman" w:hAnsi="Times New Roman"/>
          <w:b/>
          <w:bCs/>
          <w:kern w:val="36"/>
          <w:sz w:val="32"/>
          <w:szCs w:val="32"/>
          <w:lang w:eastAsia="bg-BG"/>
        </w:rPr>
      </w:pPr>
    </w:p>
    <w:p w14:paraId="4001AB00" w14:textId="77777777" w:rsidR="00A45B62" w:rsidRPr="00EE2E3D" w:rsidRDefault="00A45B62" w:rsidP="00616AB2">
      <w:pPr>
        <w:spacing w:before="60" w:after="0" w:line="320" w:lineRule="atLeast"/>
        <w:rPr>
          <w:rFonts w:ascii="Times New Roman" w:eastAsia="Times New Roman" w:hAnsi="Times New Roman"/>
          <w:b/>
          <w:bCs/>
          <w:sz w:val="24"/>
          <w:szCs w:val="24"/>
          <w:lang w:eastAsia="bg-BG"/>
        </w:rPr>
      </w:pPr>
      <w:r w:rsidRPr="00EE2E3D">
        <w:rPr>
          <w:rFonts w:ascii="Times New Roman" w:eastAsia="Times New Roman" w:hAnsi="Times New Roman"/>
          <w:b/>
          <w:bCs/>
          <w:sz w:val="24"/>
          <w:szCs w:val="24"/>
          <w:lang w:eastAsia="bg-BG"/>
        </w:rPr>
        <w:t>Раздел I: Възложител</w:t>
      </w:r>
    </w:p>
    <w:p w14:paraId="1B09F8FE" w14:textId="77777777" w:rsidR="00A45B62" w:rsidRPr="00EE2E3D" w:rsidRDefault="00A45B62" w:rsidP="00616AB2">
      <w:pPr>
        <w:spacing w:before="60" w:after="0" w:line="320" w:lineRule="atLeast"/>
        <w:rPr>
          <w:rFonts w:ascii="Times New Roman" w:eastAsia="Times New Roman" w:hAnsi="Times New Roman"/>
          <w:sz w:val="24"/>
          <w:szCs w:val="24"/>
          <w:lang w:eastAsia="bg-BG"/>
        </w:rPr>
      </w:pPr>
      <w:r w:rsidRPr="00EE2E3D">
        <w:rPr>
          <w:rFonts w:ascii="Times New Roman" w:eastAsia="Times New Roman" w:hAnsi="Times New Roman"/>
          <w:b/>
          <w:bCs/>
          <w:sz w:val="24"/>
          <w:szCs w:val="24"/>
          <w:lang w:eastAsia="bg-BG"/>
        </w:rPr>
        <w:t>I.1) Наименование и адреси</w:t>
      </w:r>
    </w:p>
    <w:tbl>
      <w:tblPr>
        <w:tblW w:w="5000" w:type="pct"/>
        <w:tblCellMar>
          <w:top w:w="15" w:type="dxa"/>
          <w:left w:w="15" w:type="dxa"/>
          <w:bottom w:w="15" w:type="dxa"/>
          <w:right w:w="15" w:type="dxa"/>
        </w:tblCellMar>
        <w:tblLook w:val="04A0" w:firstRow="1" w:lastRow="0" w:firstColumn="1" w:lastColumn="0" w:noHBand="0" w:noVBand="1"/>
      </w:tblPr>
      <w:tblGrid>
        <w:gridCol w:w="1485"/>
        <w:gridCol w:w="2270"/>
        <w:gridCol w:w="2313"/>
        <w:gridCol w:w="2988"/>
      </w:tblGrid>
      <w:tr w:rsidR="00EE2E3D" w:rsidRPr="00EE2E3D" w14:paraId="5B94B034" w14:textId="77777777" w:rsidTr="00A45B62">
        <w:tc>
          <w:tcPr>
            <w:tcW w:w="0" w:type="auto"/>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8A1E184" w14:textId="77777777" w:rsidR="00A45B62" w:rsidRPr="00EE2E3D" w:rsidRDefault="00A45B62" w:rsidP="004B61A2">
            <w:pPr>
              <w:spacing w:before="40" w:after="0" w:line="240" w:lineRule="auto"/>
              <w:rPr>
                <w:rFonts w:ascii="Times New Roman" w:eastAsia="Times New Roman" w:hAnsi="Times New Roman"/>
                <w:sz w:val="24"/>
                <w:szCs w:val="24"/>
                <w:lang w:eastAsia="bg-BG"/>
              </w:rPr>
            </w:pPr>
            <w:r w:rsidRPr="00EE2E3D">
              <w:rPr>
                <w:rFonts w:ascii="Times New Roman" w:eastAsia="Times New Roman" w:hAnsi="Times New Roman"/>
                <w:sz w:val="24"/>
                <w:szCs w:val="24"/>
                <w:lang w:eastAsia="bg-BG"/>
              </w:rPr>
              <w:t xml:space="preserve">Официално наименование: </w:t>
            </w:r>
            <w:r w:rsidR="00877E6E">
              <w:rPr>
                <w:rFonts w:ascii="Times New Roman" w:eastAsia="Times New Roman" w:hAnsi="Times New Roman"/>
                <w:sz w:val="24"/>
                <w:szCs w:val="24"/>
                <w:lang w:eastAsia="bg-BG"/>
              </w:rPr>
              <w:t>„</w:t>
            </w:r>
            <w:r w:rsidR="00EE2E3D" w:rsidRPr="00EE2E3D">
              <w:rPr>
                <w:rFonts w:ascii="Times New Roman" w:eastAsia="Times New Roman" w:hAnsi="Times New Roman"/>
                <w:sz w:val="24"/>
                <w:szCs w:val="24"/>
                <w:lang w:eastAsia="bg-BG"/>
              </w:rPr>
              <w:t>ТЕРЕМ – ХО</w:t>
            </w:r>
            <w:r w:rsidR="00EE2E3D">
              <w:rPr>
                <w:rFonts w:ascii="Times New Roman" w:eastAsia="Times New Roman" w:hAnsi="Times New Roman"/>
                <w:sz w:val="24"/>
                <w:szCs w:val="24"/>
                <w:lang w:eastAsia="bg-BG"/>
              </w:rPr>
              <w:t>Л</w:t>
            </w:r>
            <w:r w:rsidR="00EE2E3D" w:rsidRPr="00EE2E3D">
              <w:rPr>
                <w:rFonts w:ascii="Times New Roman" w:eastAsia="Times New Roman" w:hAnsi="Times New Roman"/>
                <w:sz w:val="24"/>
                <w:szCs w:val="24"/>
                <w:lang w:eastAsia="bg-BG"/>
              </w:rPr>
              <w:t>ДИНГ“ ЕАД</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5557C77" w14:textId="77777777" w:rsidR="00A45B62" w:rsidRPr="00EE2E3D" w:rsidRDefault="00EE2E3D" w:rsidP="00A45B62">
            <w:pPr>
              <w:spacing w:before="60" w:after="0" w:line="300" w:lineRule="atLeast"/>
              <w:rPr>
                <w:rFonts w:ascii="Times New Roman" w:eastAsia="Times New Roman" w:hAnsi="Times New Roman"/>
                <w:sz w:val="24"/>
                <w:szCs w:val="24"/>
                <w:lang w:eastAsia="bg-BG"/>
              </w:rPr>
            </w:pPr>
            <w:r w:rsidRPr="00EE2E3D">
              <w:rPr>
                <w:rFonts w:ascii="Times New Roman" w:eastAsia="Times New Roman" w:hAnsi="Times New Roman"/>
                <w:sz w:val="24"/>
                <w:szCs w:val="24"/>
                <w:lang w:eastAsia="bg-BG"/>
              </w:rPr>
              <w:t>ЕИК</w:t>
            </w:r>
            <w:r w:rsidR="00A45B62" w:rsidRPr="00EE2E3D">
              <w:rPr>
                <w:rFonts w:ascii="Times New Roman" w:eastAsia="Times New Roman" w:hAnsi="Times New Roman"/>
                <w:sz w:val="24"/>
                <w:szCs w:val="24"/>
                <w:lang w:eastAsia="bg-BG"/>
              </w:rPr>
              <w:t xml:space="preserve">: </w:t>
            </w:r>
            <w:r w:rsidRPr="00EE2E3D">
              <w:rPr>
                <w:rFonts w:ascii="Times New Roman" w:hAnsi="Times New Roman"/>
                <w:sz w:val="24"/>
                <w:szCs w:val="24"/>
              </w:rPr>
              <w:t>129008074</w:t>
            </w:r>
          </w:p>
        </w:tc>
      </w:tr>
      <w:tr w:rsidR="00A45B62" w:rsidRPr="00EE2E3D" w14:paraId="0243BDDD" w14:textId="77777777" w:rsidTr="00A45B62">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238A5F6" w14:textId="77777777" w:rsidR="00A45B62" w:rsidRPr="00EE2E3D" w:rsidRDefault="00A45B62" w:rsidP="00654037">
            <w:pPr>
              <w:spacing w:before="40" w:after="0" w:line="240" w:lineRule="auto"/>
              <w:rPr>
                <w:rFonts w:ascii="Times New Roman" w:eastAsia="Times New Roman" w:hAnsi="Times New Roman"/>
                <w:sz w:val="24"/>
                <w:szCs w:val="24"/>
                <w:lang w:eastAsia="bg-BG"/>
              </w:rPr>
            </w:pPr>
            <w:r w:rsidRPr="00EE2E3D">
              <w:rPr>
                <w:rFonts w:ascii="Times New Roman" w:eastAsia="Times New Roman" w:hAnsi="Times New Roman"/>
                <w:sz w:val="24"/>
                <w:szCs w:val="24"/>
                <w:lang w:eastAsia="bg-BG"/>
              </w:rPr>
              <w:t xml:space="preserve">Пощенски адрес: ул. </w:t>
            </w:r>
            <w:r w:rsidR="00654037">
              <w:rPr>
                <w:rFonts w:ascii="Times New Roman" w:eastAsia="Times New Roman" w:hAnsi="Times New Roman"/>
                <w:sz w:val="24"/>
                <w:szCs w:val="24"/>
                <w:lang w:eastAsia="bg-BG"/>
              </w:rPr>
              <w:t>Иван Вазов</w:t>
            </w:r>
            <w:r w:rsidR="00EE2E3D">
              <w:rPr>
                <w:rFonts w:ascii="Times New Roman" w:eastAsia="Times New Roman" w:hAnsi="Times New Roman"/>
                <w:sz w:val="24"/>
                <w:szCs w:val="24"/>
                <w:lang w:eastAsia="bg-BG"/>
              </w:rPr>
              <w:t xml:space="preserve">, </w:t>
            </w:r>
            <w:r w:rsidR="00654037">
              <w:rPr>
                <w:rFonts w:ascii="Times New Roman" w:eastAsia="Times New Roman" w:hAnsi="Times New Roman"/>
                <w:sz w:val="24"/>
                <w:szCs w:val="24"/>
                <w:lang w:eastAsia="bg-BG"/>
              </w:rPr>
              <w:t xml:space="preserve">№ 12, ет. </w:t>
            </w:r>
            <w:r w:rsidR="00EE2E3D">
              <w:rPr>
                <w:rFonts w:ascii="Times New Roman" w:eastAsia="Times New Roman" w:hAnsi="Times New Roman"/>
                <w:sz w:val="24"/>
                <w:szCs w:val="24"/>
                <w:lang w:eastAsia="bg-BG"/>
              </w:rPr>
              <w:t>4</w:t>
            </w:r>
          </w:p>
        </w:tc>
      </w:tr>
      <w:tr w:rsidR="00B52D5F" w:rsidRPr="00EE2E3D" w14:paraId="56B4885B" w14:textId="77777777" w:rsidTr="00A45B6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BD7858C" w14:textId="77777777" w:rsidR="00A45B62" w:rsidRPr="00EE2E3D" w:rsidRDefault="00CA6EC0" w:rsidP="004B61A2">
            <w:pPr>
              <w:spacing w:before="40" w:after="0" w:line="240" w:lineRule="auto"/>
              <w:rPr>
                <w:rFonts w:ascii="Times New Roman" w:eastAsia="Times New Roman" w:hAnsi="Times New Roman"/>
                <w:sz w:val="24"/>
                <w:szCs w:val="24"/>
                <w:lang w:eastAsia="bg-BG"/>
              </w:rPr>
            </w:pPr>
            <w:r>
              <w:rPr>
                <w:rFonts w:ascii="Times New Roman" w:eastAsia="Times New Roman" w:hAnsi="Times New Roman"/>
                <w:sz w:val="24"/>
                <w:szCs w:val="24"/>
                <w:lang w:eastAsia="bg-BG"/>
              </w:rPr>
              <w:t>Г</w:t>
            </w:r>
            <w:r w:rsidR="00A45B62" w:rsidRPr="00EE2E3D">
              <w:rPr>
                <w:rFonts w:ascii="Times New Roman" w:eastAsia="Times New Roman" w:hAnsi="Times New Roman"/>
                <w:sz w:val="24"/>
                <w:szCs w:val="24"/>
                <w:lang w:eastAsia="bg-BG"/>
              </w:rPr>
              <w:t xml:space="preserve">рад: </w:t>
            </w:r>
            <w:r w:rsidR="00EE2E3D">
              <w:rPr>
                <w:rFonts w:ascii="Times New Roman" w:eastAsia="Times New Roman" w:hAnsi="Times New Roman"/>
                <w:sz w:val="24"/>
                <w:szCs w:val="24"/>
                <w:lang w:eastAsia="bg-BG"/>
              </w:rPr>
              <w:t>София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62B49E5" w14:textId="77777777" w:rsidR="00A45B62" w:rsidRPr="00EE2E3D" w:rsidRDefault="00B52D5F" w:rsidP="00907AE9">
            <w:pPr>
              <w:spacing w:before="40" w:after="0" w:line="240" w:lineRule="auto"/>
              <w:rPr>
                <w:rFonts w:ascii="Times New Roman" w:eastAsia="Times New Roman" w:hAnsi="Times New Roman"/>
                <w:sz w:val="24"/>
                <w:szCs w:val="24"/>
                <w:lang w:eastAsia="bg-BG"/>
              </w:rPr>
            </w:pPr>
            <w:r>
              <w:rPr>
                <w:rFonts w:ascii="Times New Roman" w:eastAsia="Times New Roman" w:hAnsi="Times New Roman"/>
                <w:sz w:val="24"/>
                <w:szCs w:val="24"/>
                <w:lang w:eastAsia="bg-BG"/>
              </w:rPr>
              <w:t>ул</w:t>
            </w:r>
            <w:r w:rsidR="00EE2E3D">
              <w:rPr>
                <w:rFonts w:ascii="Times New Roman" w:eastAsia="Times New Roman" w:hAnsi="Times New Roman"/>
                <w:sz w:val="24"/>
                <w:szCs w:val="24"/>
                <w:lang w:eastAsia="bg-BG"/>
              </w:rPr>
              <w:t>. „</w:t>
            </w:r>
            <w:r>
              <w:rPr>
                <w:rFonts w:ascii="Times New Roman" w:eastAsia="Times New Roman" w:hAnsi="Times New Roman"/>
                <w:sz w:val="24"/>
                <w:szCs w:val="24"/>
                <w:lang w:eastAsia="bg-BG"/>
              </w:rPr>
              <w:t xml:space="preserve">Иван </w:t>
            </w:r>
            <w:r w:rsidR="00907AE9">
              <w:rPr>
                <w:rFonts w:ascii="Times New Roman" w:eastAsia="Times New Roman" w:hAnsi="Times New Roman"/>
                <w:sz w:val="24"/>
                <w:szCs w:val="24"/>
                <w:lang w:eastAsia="bg-BG"/>
              </w:rPr>
              <w:t>В</w:t>
            </w:r>
            <w:r>
              <w:rPr>
                <w:rFonts w:ascii="Times New Roman" w:eastAsia="Times New Roman" w:hAnsi="Times New Roman"/>
                <w:sz w:val="24"/>
                <w:szCs w:val="24"/>
                <w:lang w:eastAsia="bg-BG"/>
              </w:rPr>
              <w:t>азов</w:t>
            </w:r>
            <w:r w:rsidR="00EE2E3D">
              <w:rPr>
                <w:rFonts w:ascii="Times New Roman" w:eastAsia="Times New Roman" w:hAnsi="Times New Roman"/>
                <w:sz w:val="24"/>
                <w:szCs w:val="24"/>
                <w:lang w:eastAsia="bg-BG"/>
              </w:rPr>
              <w:t>“</w:t>
            </w:r>
            <w:r>
              <w:rPr>
                <w:rFonts w:ascii="Times New Roman" w:eastAsia="Times New Roman" w:hAnsi="Times New Roman"/>
                <w:sz w:val="24"/>
                <w:szCs w:val="24"/>
                <w:lang w:eastAsia="bg-BG"/>
              </w:rPr>
              <w:t xml:space="preserve"> 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5BE8E51" w14:textId="77777777" w:rsidR="00A45B62" w:rsidRPr="00EE2E3D" w:rsidRDefault="00A45B62" w:rsidP="00B52D5F">
            <w:pPr>
              <w:spacing w:before="40" w:after="0" w:line="240" w:lineRule="auto"/>
              <w:rPr>
                <w:rFonts w:ascii="Times New Roman" w:eastAsia="Times New Roman" w:hAnsi="Times New Roman"/>
                <w:sz w:val="24"/>
                <w:szCs w:val="24"/>
                <w:lang w:eastAsia="bg-BG"/>
              </w:rPr>
            </w:pPr>
            <w:r w:rsidRPr="00EE2E3D">
              <w:rPr>
                <w:rFonts w:ascii="Times New Roman" w:eastAsia="Times New Roman" w:hAnsi="Times New Roman"/>
                <w:sz w:val="24"/>
                <w:szCs w:val="24"/>
                <w:lang w:eastAsia="bg-BG"/>
              </w:rPr>
              <w:t xml:space="preserve">Пощенски код: </w:t>
            </w:r>
            <w:r w:rsidR="00EE2E3D">
              <w:rPr>
                <w:rFonts w:ascii="Times New Roman" w:eastAsia="Times New Roman" w:hAnsi="Times New Roman"/>
                <w:sz w:val="24"/>
                <w:szCs w:val="24"/>
                <w:lang w:eastAsia="bg-BG"/>
              </w:rPr>
              <w:t>1</w:t>
            </w:r>
            <w:r w:rsidR="00B52D5F">
              <w:rPr>
                <w:rFonts w:ascii="Times New Roman" w:eastAsia="Times New Roman" w:hAnsi="Times New Roman"/>
                <w:sz w:val="24"/>
                <w:szCs w:val="24"/>
                <w:lang w:eastAsia="bg-BG"/>
              </w:rPr>
              <w:t>000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A666EC6" w14:textId="77777777" w:rsidR="00A45B62" w:rsidRPr="00EE2E3D" w:rsidRDefault="00A45B62" w:rsidP="00A45B62">
            <w:pPr>
              <w:spacing w:before="60" w:after="0" w:line="300" w:lineRule="atLeast"/>
              <w:rPr>
                <w:rFonts w:ascii="Times New Roman" w:eastAsia="Times New Roman" w:hAnsi="Times New Roman"/>
                <w:sz w:val="24"/>
                <w:szCs w:val="24"/>
                <w:lang w:eastAsia="bg-BG"/>
              </w:rPr>
            </w:pPr>
            <w:r w:rsidRPr="00EE2E3D">
              <w:rPr>
                <w:rFonts w:ascii="Times New Roman" w:eastAsia="Times New Roman" w:hAnsi="Times New Roman"/>
                <w:sz w:val="24"/>
                <w:szCs w:val="24"/>
                <w:lang w:eastAsia="bg-BG"/>
              </w:rPr>
              <w:t>Държава: България</w:t>
            </w:r>
          </w:p>
        </w:tc>
      </w:tr>
      <w:tr w:rsidR="003A119B" w:rsidRPr="003A119B" w14:paraId="71D93083" w14:textId="77777777" w:rsidTr="00A45B62">
        <w:tc>
          <w:tcPr>
            <w:tcW w:w="0" w:type="auto"/>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6DFF082" w14:textId="30AE135D" w:rsidR="00A45B62" w:rsidRPr="003A119B" w:rsidRDefault="00A45B62" w:rsidP="004B61A2">
            <w:pPr>
              <w:spacing w:before="40" w:after="0" w:line="240" w:lineRule="auto"/>
              <w:rPr>
                <w:rFonts w:ascii="Times New Roman" w:eastAsia="Times New Roman" w:hAnsi="Times New Roman"/>
                <w:sz w:val="24"/>
                <w:szCs w:val="24"/>
                <w:lang w:eastAsia="bg-BG"/>
              </w:rPr>
            </w:pPr>
            <w:r w:rsidRPr="003A119B">
              <w:rPr>
                <w:rFonts w:ascii="Times New Roman" w:eastAsia="Times New Roman" w:hAnsi="Times New Roman"/>
                <w:sz w:val="24"/>
                <w:szCs w:val="24"/>
                <w:lang w:eastAsia="bg-BG"/>
              </w:rPr>
              <w:t xml:space="preserve">Лице за контакт: </w:t>
            </w:r>
            <w:r w:rsidR="0074515A">
              <w:rPr>
                <w:rFonts w:ascii="Times New Roman" w:eastAsia="Times New Roman" w:hAnsi="Times New Roman"/>
                <w:sz w:val="24"/>
                <w:szCs w:val="24"/>
                <w:lang w:eastAsia="bg-BG"/>
              </w:rPr>
              <w:t xml:space="preserve">Иван Евтимов </w:t>
            </w:r>
            <w:r w:rsidRPr="003A119B">
              <w:rPr>
                <w:rFonts w:ascii="Times New Roman" w:eastAsia="Times New Roman" w:hAnsi="Times New Roman"/>
                <w:sz w:val="24"/>
                <w:szCs w:val="24"/>
                <w:lang w:eastAsia="bg-BG"/>
              </w:rPr>
              <w:t>-</w:t>
            </w:r>
            <w:r w:rsidR="0074515A">
              <w:rPr>
                <w:rFonts w:ascii="Times New Roman" w:eastAsia="Times New Roman" w:hAnsi="Times New Roman"/>
                <w:sz w:val="24"/>
                <w:szCs w:val="24"/>
                <w:lang w:eastAsia="bg-BG"/>
              </w:rPr>
              <w:t xml:space="preserve"> г</w:t>
            </w:r>
            <w:r w:rsidR="003A2EB3" w:rsidRPr="003A119B">
              <w:rPr>
                <w:rFonts w:ascii="Times New Roman" w:eastAsia="Times New Roman" w:hAnsi="Times New Roman"/>
                <w:sz w:val="24"/>
                <w:szCs w:val="24"/>
                <w:lang w:eastAsia="bg-BG"/>
              </w:rPr>
              <w:t>лавен счетоводител</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81AA92F" w14:textId="7CA174C0" w:rsidR="00A45B62" w:rsidRPr="003A119B" w:rsidRDefault="00A45B62" w:rsidP="00D332FD">
            <w:pPr>
              <w:spacing w:before="60" w:after="0" w:line="300" w:lineRule="atLeast"/>
              <w:rPr>
                <w:rFonts w:ascii="Times New Roman" w:eastAsia="Times New Roman" w:hAnsi="Times New Roman"/>
                <w:sz w:val="24"/>
                <w:szCs w:val="24"/>
                <w:lang w:eastAsia="bg-BG"/>
              </w:rPr>
            </w:pPr>
            <w:r w:rsidRPr="003A119B">
              <w:rPr>
                <w:rFonts w:ascii="Times New Roman" w:eastAsia="Times New Roman" w:hAnsi="Times New Roman"/>
                <w:sz w:val="24"/>
                <w:szCs w:val="24"/>
                <w:lang w:eastAsia="bg-BG"/>
              </w:rPr>
              <w:t>Телефон: +</w:t>
            </w:r>
            <w:r w:rsidR="00EE2E3D" w:rsidRPr="003A119B">
              <w:rPr>
                <w:rFonts w:ascii="Times New Roman" w:eastAsia="Times New Roman" w:hAnsi="Times New Roman"/>
                <w:sz w:val="24"/>
                <w:szCs w:val="24"/>
                <w:lang w:eastAsia="bg-BG"/>
              </w:rPr>
              <w:t xml:space="preserve">359 </w:t>
            </w:r>
            <w:r w:rsidR="003A2EB3" w:rsidRPr="003A119B">
              <w:rPr>
                <w:rFonts w:ascii="Times New Roman" w:eastAsia="Times New Roman" w:hAnsi="Times New Roman"/>
                <w:sz w:val="24"/>
                <w:szCs w:val="24"/>
                <w:lang w:eastAsia="bg-BG"/>
              </w:rPr>
              <w:t>02 806 27</w:t>
            </w:r>
            <w:r w:rsidR="004F2BB4" w:rsidRPr="003A119B">
              <w:rPr>
                <w:rFonts w:ascii="Times New Roman" w:eastAsia="Times New Roman" w:hAnsi="Times New Roman"/>
                <w:sz w:val="24"/>
                <w:szCs w:val="24"/>
                <w:lang w:eastAsia="bg-BG"/>
              </w:rPr>
              <w:t>48</w:t>
            </w:r>
          </w:p>
        </w:tc>
      </w:tr>
      <w:tr w:rsidR="00EE2E3D" w:rsidRPr="00EE2E3D" w14:paraId="56FD284D" w14:textId="77777777" w:rsidTr="00A45B62">
        <w:tc>
          <w:tcPr>
            <w:tcW w:w="0" w:type="auto"/>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426F386" w14:textId="3A541A22" w:rsidR="00A45B62" w:rsidRPr="00EE2E3D" w:rsidRDefault="00A45B62" w:rsidP="0019333A">
            <w:pPr>
              <w:spacing w:before="40" w:after="0" w:line="240" w:lineRule="auto"/>
              <w:rPr>
                <w:rFonts w:ascii="Times New Roman" w:eastAsia="Times New Roman" w:hAnsi="Times New Roman"/>
                <w:sz w:val="24"/>
                <w:szCs w:val="24"/>
                <w:lang w:eastAsia="bg-BG"/>
              </w:rPr>
            </w:pPr>
            <w:r w:rsidRPr="00EE2E3D">
              <w:rPr>
                <w:rFonts w:ascii="Times New Roman" w:eastAsia="Times New Roman" w:hAnsi="Times New Roman"/>
                <w:sz w:val="24"/>
                <w:szCs w:val="24"/>
                <w:lang w:eastAsia="bg-BG"/>
              </w:rPr>
              <w:t xml:space="preserve">Електронна поща: </w:t>
            </w:r>
            <w:hyperlink r:id="rId8" w:history="1">
              <w:r w:rsidR="00097DE6" w:rsidRPr="008E32C2">
                <w:rPr>
                  <w:rStyle w:val="Hyperlink"/>
                  <w:rFonts w:ascii="Times New Roman" w:eastAsia="Times New Roman" w:hAnsi="Times New Roman"/>
                  <w:sz w:val="24"/>
                  <w:szCs w:val="24"/>
                  <w:lang w:val="en-US" w:eastAsia="bg-BG"/>
                </w:rPr>
                <w:t>terem</w:t>
              </w:r>
              <w:r w:rsidR="00097DE6" w:rsidRPr="008E32C2">
                <w:rPr>
                  <w:rStyle w:val="Hyperlink"/>
                  <w:rFonts w:ascii="Times New Roman" w:eastAsia="Times New Roman" w:hAnsi="Times New Roman"/>
                  <w:sz w:val="24"/>
                  <w:szCs w:val="24"/>
                  <w:lang w:eastAsia="bg-BG"/>
                </w:rPr>
                <w:t>@</w:t>
              </w:r>
              <w:r w:rsidR="00097DE6" w:rsidRPr="008E32C2">
                <w:rPr>
                  <w:rStyle w:val="Hyperlink"/>
                  <w:rFonts w:ascii="Times New Roman" w:eastAsia="Times New Roman" w:hAnsi="Times New Roman"/>
                  <w:sz w:val="24"/>
                  <w:szCs w:val="24"/>
                  <w:lang w:val="en-US" w:eastAsia="bg-BG"/>
                </w:rPr>
                <w:t>terem</w:t>
              </w:r>
              <w:r w:rsidR="00097DE6" w:rsidRPr="008E32C2">
                <w:rPr>
                  <w:rStyle w:val="Hyperlink"/>
                  <w:rFonts w:ascii="Times New Roman" w:eastAsia="Times New Roman" w:hAnsi="Times New Roman"/>
                  <w:sz w:val="24"/>
                  <w:szCs w:val="24"/>
                  <w:lang w:eastAsia="bg-BG"/>
                </w:rPr>
                <w:t>.bg</w:t>
              </w:r>
            </w:hyperlink>
            <w:r w:rsidR="00654037">
              <w:rPr>
                <w:rFonts w:ascii="Times New Roman" w:eastAsia="Times New Roman" w:hAnsi="Times New Roman"/>
                <w:sz w:val="24"/>
                <w:szCs w:val="24"/>
                <w:lang w:eastAsia="bg-BG"/>
              </w:rPr>
              <w:t xml:space="preserve">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5591EBD" w14:textId="77777777" w:rsidR="00A45B62" w:rsidRPr="00EE2E3D" w:rsidRDefault="00A45B62" w:rsidP="00A45B62">
            <w:pPr>
              <w:spacing w:before="60" w:after="0" w:line="300" w:lineRule="atLeast"/>
              <w:rPr>
                <w:rFonts w:ascii="Times New Roman" w:eastAsia="Times New Roman" w:hAnsi="Times New Roman"/>
                <w:sz w:val="24"/>
                <w:szCs w:val="24"/>
                <w:lang w:eastAsia="bg-BG"/>
              </w:rPr>
            </w:pPr>
            <w:r w:rsidRPr="00EE2E3D">
              <w:rPr>
                <w:rFonts w:ascii="Times New Roman" w:eastAsia="Times New Roman" w:hAnsi="Times New Roman"/>
                <w:sz w:val="24"/>
                <w:szCs w:val="24"/>
                <w:lang w:eastAsia="bg-BG"/>
              </w:rPr>
              <w:t>Факс: +</w:t>
            </w:r>
            <w:r w:rsidR="00EE2E3D" w:rsidRPr="00EE2E3D">
              <w:rPr>
                <w:rFonts w:ascii="Times New Roman" w:eastAsia="Times New Roman" w:hAnsi="Times New Roman"/>
                <w:sz w:val="24"/>
                <w:szCs w:val="24"/>
                <w:lang w:eastAsia="bg-BG"/>
              </w:rPr>
              <w:t>359 2 946 55 85</w:t>
            </w:r>
          </w:p>
        </w:tc>
      </w:tr>
      <w:tr w:rsidR="00A45B62" w:rsidRPr="00EE2E3D" w14:paraId="1036B994" w14:textId="77777777" w:rsidTr="00A45B62">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900048A" w14:textId="77777777" w:rsidR="00A45B62" w:rsidRPr="00EE2E3D" w:rsidRDefault="00A45B62" w:rsidP="004B61A2">
            <w:pPr>
              <w:spacing w:before="40" w:after="0" w:line="240" w:lineRule="auto"/>
              <w:rPr>
                <w:rFonts w:ascii="Times New Roman" w:eastAsia="Times New Roman" w:hAnsi="Times New Roman"/>
                <w:sz w:val="24"/>
                <w:szCs w:val="24"/>
                <w:lang w:eastAsia="bg-BG"/>
              </w:rPr>
            </w:pPr>
            <w:r w:rsidRPr="00EE2E3D">
              <w:rPr>
                <w:rFonts w:ascii="Times New Roman" w:eastAsia="Times New Roman" w:hAnsi="Times New Roman"/>
                <w:b/>
                <w:bCs/>
                <w:sz w:val="24"/>
                <w:szCs w:val="24"/>
                <w:lang w:eastAsia="bg-BG"/>
              </w:rPr>
              <w:t>Интернет адрес/и</w:t>
            </w:r>
          </w:p>
          <w:p w14:paraId="20BAF18F" w14:textId="77777777" w:rsidR="00A45B62" w:rsidRPr="00EE2E3D" w:rsidRDefault="00A45B62" w:rsidP="004B61A2">
            <w:pPr>
              <w:spacing w:before="40" w:after="0" w:line="240" w:lineRule="auto"/>
              <w:rPr>
                <w:rFonts w:ascii="Times New Roman" w:eastAsia="Times New Roman" w:hAnsi="Times New Roman"/>
                <w:sz w:val="24"/>
                <w:szCs w:val="24"/>
                <w:lang w:eastAsia="bg-BG"/>
              </w:rPr>
            </w:pPr>
            <w:r w:rsidRPr="00EE2E3D">
              <w:rPr>
                <w:rFonts w:ascii="Times New Roman" w:eastAsia="Times New Roman" w:hAnsi="Times New Roman"/>
                <w:sz w:val="24"/>
                <w:szCs w:val="24"/>
                <w:lang w:eastAsia="bg-BG"/>
              </w:rPr>
              <w:t xml:space="preserve">Основен адрес: </w:t>
            </w:r>
            <w:hyperlink r:id="rId9" w:history="1">
              <w:r w:rsidR="00EE2E3D" w:rsidRPr="004C6398">
                <w:rPr>
                  <w:rStyle w:val="Hyperlink"/>
                  <w:rFonts w:ascii="Times New Roman" w:eastAsia="Times New Roman" w:hAnsi="Times New Roman"/>
                  <w:sz w:val="24"/>
                  <w:szCs w:val="24"/>
                  <w:lang w:eastAsia="bg-BG"/>
                </w:rPr>
                <w:t>www.</w:t>
              </w:r>
              <w:r w:rsidR="00EE2E3D" w:rsidRPr="004C6398">
                <w:rPr>
                  <w:rStyle w:val="Hyperlink"/>
                  <w:rFonts w:ascii="Times New Roman" w:eastAsia="Times New Roman" w:hAnsi="Times New Roman"/>
                  <w:sz w:val="24"/>
                  <w:szCs w:val="24"/>
                  <w:lang w:val="en-US" w:eastAsia="bg-BG"/>
                </w:rPr>
                <w:t>terem</w:t>
              </w:r>
              <w:r w:rsidR="00EE2E3D" w:rsidRPr="004C6398">
                <w:rPr>
                  <w:rStyle w:val="Hyperlink"/>
                  <w:rFonts w:ascii="Times New Roman" w:eastAsia="Times New Roman" w:hAnsi="Times New Roman"/>
                  <w:sz w:val="24"/>
                  <w:szCs w:val="24"/>
                  <w:lang w:eastAsia="bg-BG"/>
                </w:rPr>
                <w:t>.bg</w:t>
              </w:r>
            </w:hyperlink>
          </w:p>
          <w:p w14:paraId="3ED1C31B" w14:textId="77777777" w:rsidR="00A45B62" w:rsidRPr="00EE2E3D" w:rsidRDefault="00A45B62" w:rsidP="004B61A2">
            <w:pPr>
              <w:spacing w:before="40" w:after="0" w:line="240" w:lineRule="auto"/>
              <w:rPr>
                <w:rFonts w:ascii="Times New Roman" w:eastAsia="Times New Roman" w:hAnsi="Times New Roman"/>
                <w:sz w:val="24"/>
                <w:szCs w:val="24"/>
                <w:lang w:eastAsia="bg-BG"/>
              </w:rPr>
            </w:pPr>
            <w:r w:rsidRPr="00EE2E3D">
              <w:rPr>
                <w:rFonts w:ascii="Times New Roman" w:eastAsia="Times New Roman" w:hAnsi="Times New Roman"/>
                <w:sz w:val="24"/>
                <w:szCs w:val="24"/>
                <w:lang w:eastAsia="bg-BG"/>
              </w:rPr>
              <w:t xml:space="preserve">Адрес </w:t>
            </w:r>
            <w:r w:rsidR="00EE2E3D">
              <w:rPr>
                <w:rFonts w:ascii="Times New Roman" w:eastAsia="Times New Roman" w:hAnsi="Times New Roman"/>
                <w:sz w:val="24"/>
                <w:szCs w:val="24"/>
                <w:lang w:eastAsia="bg-BG"/>
              </w:rPr>
              <w:t>за допълнителна информация за процедурата: секция „Електронна борса“</w:t>
            </w:r>
          </w:p>
        </w:tc>
      </w:tr>
    </w:tbl>
    <w:p w14:paraId="1E7A2348" w14:textId="77777777" w:rsidR="00A45B62" w:rsidRPr="00EE2E3D" w:rsidRDefault="00A45B62" w:rsidP="00616AB2">
      <w:pPr>
        <w:spacing w:before="60" w:after="0" w:line="320" w:lineRule="atLeast"/>
        <w:rPr>
          <w:rFonts w:ascii="Times New Roman" w:eastAsia="Times New Roman" w:hAnsi="Times New Roman"/>
          <w:sz w:val="24"/>
          <w:szCs w:val="24"/>
          <w:lang w:eastAsia="bg-BG"/>
        </w:rPr>
      </w:pPr>
      <w:r w:rsidRPr="00EE2E3D">
        <w:rPr>
          <w:rFonts w:ascii="Times New Roman" w:eastAsia="Times New Roman" w:hAnsi="Times New Roman"/>
          <w:b/>
          <w:bCs/>
          <w:sz w:val="24"/>
          <w:szCs w:val="24"/>
          <w:lang w:eastAsia="bg-BG"/>
        </w:rPr>
        <w:t>I.2) Съвместно възлагане</w:t>
      </w:r>
    </w:p>
    <w:tbl>
      <w:tblPr>
        <w:tblW w:w="5000" w:type="pct"/>
        <w:tblCellMar>
          <w:top w:w="15" w:type="dxa"/>
          <w:left w:w="15" w:type="dxa"/>
          <w:bottom w:w="15" w:type="dxa"/>
          <w:right w:w="15" w:type="dxa"/>
        </w:tblCellMar>
        <w:tblLook w:val="04A0" w:firstRow="1" w:lastRow="0" w:firstColumn="1" w:lastColumn="0" w:noHBand="0" w:noVBand="1"/>
      </w:tblPr>
      <w:tblGrid>
        <w:gridCol w:w="9056"/>
      </w:tblGrid>
      <w:tr w:rsidR="00A45B62" w:rsidRPr="00A45B62" w14:paraId="1878AB1D" w14:textId="77777777" w:rsidTr="00A45B6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369"/>
            </w:tblGrid>
            <w:tr w:rsidR="00A45B62" w:rsidRPr="004B61A2" w14:paraId="2839C288" w14:textId="77777777">
              <w:trPr>
                <w:tblCellSpacing w:w="15" w:type="dxa"/>
              </w:trPr>
              <w:tc>
                <w:tcPr>
                  <w:tcW w:w="0" w:type="auto"/>
                  <w:tcBorders>
                    <w:top w:val="nil"/>
                    <w:left w:val="nil"/>
                    <w:bottom w:val="nil"/>
                    <w:right w:val="nil"/>
                  </w:tcBorders>
                  <w:tcMar>
                    <w:top w:w="0" w:type="dxa"/>
                    <w:left w:w="0" w:type="dxa"/>
                    <w:bottom w:w="0" w:type="dxa"/>
                    <w:right w:w="0" w:type="dxa"/>
                  </w:tcMar>
                  <w:vAlign w:val="center"/>
                  <w:hideMark/>
                </w:tcPr>
                <w:p w14:paraId="4EA843B1" w14:textId="77777777" w:rsidR="00A45B62" w:rsidRPr="004B61A2" w:rsidRDefault="00A45B62" w:rsidP="00877E6E">
                  <w:pPr>
                    <w:spacing w:before="40" w:after="0" w:line="240" w:lineRule="auto"/>
                    <w:jc w:val="both"/>
                    <w:rPr>
                      <w:rFonts w:ascii="Times New Roman" w:eastAsia="Times New Roman" w:hAnsi="Times New Roman"/>
                      <w:sz w:val="24"/>
                      <w:szCs w:val="24"/>
                      <w:lang w:eastAsia="bg-BG"/>
                    </w:rPr>
                  </w:pPr>
                  <w:r w:rsidRPr="004B61A2">
                    <w:rPr>
                      <w:rFonts w:ascii="Times New Roman" w:eastAsia="Times New Roman" w:hAnsi="Times New Roman"/>
                      <w:sz w:val="24"/>
                      <w:szCs w:val="24"/>
                      <w:lang w:eastAsia="bg-BG"/>
                    </w:rPr>
                    <w:t xml:space="preserve">Поръчката обхваща съвместно възлагане: </w:t>
                  </w:r>
                  <w:r w:rsidRPr="004B61A2">
                    <w:rPr>
                      <w:rFonts w:ascii="Times New Roman" w:eastAsia="Times New Roman" w:hAnsi="Times New Roman"/>
                      <w:b/>
                      <w:sz w:val="24"/>
                      <w:szCs w:val="24"/>
                      <w:lang w:eastAsia="bg-BG"/>
                    </w:rPr>
                    <w:t>ДА</w:t>
                  </w:r>
                  <w:r w:rsidR="00EE2E3D" w:rsidRPr="004B61A2">
                    <w:rPr>
                      <w:rFonts w:ascii="Times New Roman" w:eastAsia="Times New Roman" w:hAnsi="Times New Roman"/>
                      <w:sz w:val="24"/>
                      <w:szCs w:val="24"/>
                      <w:lang w:eastAsia="bg-BG"/>
                    </w:rPr>
                    <w:t>, за дружествата от група „ТЕРЕМ“</w:t>
                  </w:r>
                </w:p>
              </w:tc>
            </w:tr>
            <w:tr w:rsidR="00A45B62" w:rsidRPr="004B61A2" w14:paraId="4E5D8E20" w14:textId="77777777">
              <w:trPr>
                <w:tblCellSpacing w:w="15" w:type="dxa"/>
              </w:trPr>
              <w:tc>
                <w:tcPr>
                  <w:tcW w:w="0" w:type="auto"/>
                  <w:tcBorders>
                    <w:top w:val="nil"/>
                    <w:left w:val="nil"/>
                    <w:bottom w:val="nil"/>
                    <w:right w:val="nil"/>
                  </w:tcBorders>
                  <w:tcMar>
                    <w:top w:w="0" w:type="dxa"/>
                    <w:left w:w="0" w:type="dxa"/>
                    <w:bottom w:w="0" w:type="dxa"/>
                    <w:right w:w="0" w:type="dxa"/>
                  </w:tcMar>
                  <w:vAlign w:val="center"/>
                  <w:hideMark/>
                </w:tcPr>
                <w:p w14:paraId="4AE89E18" w14:textId="77777777" w:rsidR="00A45B62" w:rsidRDefault="00A45B62" w:rsidP="00877E6E">
                  <w:pPr>
                    <w:spacing w:before="40" w:after="0" w:line="240" w:lineRule="auto"/>
                    <w:jc w:val="both"/>
                    <w:rPr>
                      <w:rFonts w:ascii="Times New Roman" w:eastAsia="Times New Roman" w:hAnsi="Times New Roman"/>
                      <w:b/>
                      <w:sz w:val="24"/>
                      <w:szCs w:val="24"/>
                      <w:lang w:eastAsia="bg-BG"/>
                    </w:rPr>
                  </w:pPr>
                  <w:r w:rsidRPr="004B61A2">
                    <w:rPr>
                      <w:rFonts w:ascii="Times New Roman" w:eastAsia="Times New Roman" w:hAnsi="Times New Roman"/>
                      <w:sz w:val="24"/>
                      <w:szCs w:val="24"/>
                      <w:lang w:eastAsia="bg-BG"/>
                    </w:rPr>
                    <w:t xml:space="preserve">Поръчката се възлага от централен орган за покупки: </w:t>
                  </w:r>
                  <w:r w:rsidRPr="004B61A2">
                    <w:rPr>
                      <w:rFonts w:ascii="Times New Roman" w:eastAsia="Times New Roman" w:hAnsi="Times New Roman"/>
                      <w:b/>
                      <w:sz w:val="24"/>
                      <w:szCs w:val="24"/>
                      <w:lang w:eastAsia="bg-BG"/>
                    </w:rPr>
                    <w:t>НЕ</w:t>
                  </w:r>
                </w:p>
                <w:p w14:paraId="5905CB85" w14:textId="77777777" w:rsidR="00877E6E" w:rsidRPr="004B61A2" w:rsidRDefault="00877E6E" w:rsidP="00877E6E">
                  <w:pPr>
                    <w:spacing w:before="40" w:after="0" w:line="240" w:lineRule="auto"/>
                    <w:jc w:val="both"/>
                    <w:rPr>
                      <w:rFonts w:ascii="Times New Roman" w:eastAsia="Times New Roman" w:hAnsi="Times New Roman"/>
                      <w:sz w:val="24"/>
                      <w:szCs w:val="24"/>
                      <w:lang w:eastAsia="bg-BG"/>
                    </w:rPr>
                  </w:pPr>
                  <w:r w:rsidRPr="00877E6E">
                    <w:rPr>
                      <w:rFonts w:ascii="Times New Roman" w:eastAsia="Times New Roman" w:hAnsi="Times New Roman"/>
                      <w:sz w:val="24"/>
                      <w:szCs w:val="24"/>
                      <w:lang w:eastAsia="bg-BG"/>
                    </w:rPr>
                    <w:t xml:space="preserve">Поръчката се </w:t>
                  </w:r>
                  <w:r>
                    <w:rPr>
                      <w:rFonts w:ascii="Times New Roman" w:eastAsia="Times New Roman" w:hAnsi="Times New Roman"/>
                      <w:sz w:val="24"/>
                      <w:szCs w:val="24"/>
                      <w:lang w:eastAsia="bg-BG"/>
                    </w:rPr>
                    <w:t>открива и провежда</w:t>
                  </w:r>
                  <w:r w:rsidRPr="00877E6E">
                    <w:rPr>
                      <w:rFonts w:ascii="Times New Roman" w:eastAsia="Times New Roman" w:hAnsi="Times New Roman"/>
                      <w:sz w:val="24"/>
                      <w:szCs w:val="24"/>
                      <w:lang w:eastAsia="bg-BG"/>
                    </w:rPr>
                    <w:t xml:space="preserve"> от централен орган на управление:</w:t>
                  </w:r>
                  <w:r>
                    <w:rPr>
                      <w:rFonts w:ascii="Times New Roman" w:eastAsia="Times New Roman" w:hAnsi="Times New Roman"/>
                      <w:b/>
                      <w:sz w:val="24"/>
                      <w:szCs w:val="24"/>
                      <w:lang w:eastAsia="bg-BG"/>
                    </w:rPr>
                    <w:t xml:space="preserve"> ДА</w:t>
                  </w:r>
                </w:p>
              </w:tc>
            </w:tr>
          </w:tbl>
          <w:p w14:paraId="76222F2C" w14:textId="77777777" w:rsidR="00A45B62" w:rsidRPr="00A45B62" w:rsidRDefault="00A45B62" w:rsidP="00A45B62">
            <w:pPr>
              <w:spacing w:before="60" w:after="0" w:line="300" w:lineRule="atLeast"/>
              <w:rPr>
                <w:rFonts w:ascii="Times New Roman" w:eastAsia="Times New Roman" w:hAnsi="Times New Roman"/>
                <w:sz w:val="20"/>
                <w:szCs w:val="20"/>
                <w:lang w:eastAsia="bg-BG"/>
              </w:rPr>
            </w:pPr>
          </w:p>
        </w:tc>
      </w:tr>
    </w:tbl>
    <w:p w14:paraId="68494263" w14:textId="77777777" w:rsidR="00A45B62" w:rsidRPr="004B61A2" w:rsidRDefault="00A45B62" w:rsidP="00616AB2">
      <w:pPr>
        <w:spacing w:before="60" w:after="0" w:line="320" w:lineRule="atLeast"/>
        <w:rPr>
          <w:rFonts w:ascii="Times New Roman" w:eastAsia="Times New Roman" w:hAnsi="Times New Roman"/>
          <w:sz w:val="24"/>
          <w:szCs w:val="24"/>
          <w:lang w:eastAsia="bg-BG"/>
        </w:rPr>
      </w:pPr>
      <w:r w:rsidRPr="004B61A2">
        <w:rPr>
          <w:rFonts w:ascii="Times New Roman" w:eastAsia="Times New Roman" w:hAnsi="Times New Roman"/>
          <w:b/>
          <w:bCs/>
          <w:sz w:val="24"/>
          <w:szCs w:val="24"/>
          <w:lang w:eastAsia="bg-BG"/>
        </w:rPr>
        <w:t>I.3) Комуникация</w:t>
      </w:r>
    </w:p>
    <w:tbl>
      <w:tblPr>
        <w:tblW w:w="5000" w:type="pct"/>
        <w:tblCellMar>
          <w:top w:w="15" w:type="dxa"/>
          <w:left w:w="15" w:type="dxa"/>
          <w:bottom w:w="15" w:type="dxa"/>
          <w:right w:w="15" w:type="dxa"/>
        </w:tblCellMar>
        <w:tblLook w:val="04A0" w:firstRow="1" w:lastRow="0" w:firstColumn="1" w:lastColumn="0" w:noHBand="0" w:noVBand="1"/>
      </w:tblPr>
      <w:tblGrid>
        <w:gridCol w:w="9056"/>
      </w:tblGrid>
      <w:tr w:rsidR="00A45B62" w:rsidRPr="00A45B62" w14:paraId="0BC3DBE2" w14:textId="77777777" w:rsidTr="00A45B6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906"/>
            </w:tblGrid>
            <w:tr w:rsidR="00A45B62" w:rsidRPr="00A45B62" w14:paraId="72451C45" w14:textId="77777777">
              <w:trPr>
                <w:tblCellSpacing w:w="15" w:type="dxa"/>
              </w:trPr>
              <w:tc>
                <w:tcPr>
                  <w:tcW w:w="0" w:type="auto"/>
                  <w:tcBorders>
                    <w:top w:val="nil"/>
                    <w:left w:val="nil"/>
                    <w:bottom w:val="nil"/>
                    <w:right w:val="nil"/>
                  </w:tcBorders>
                  <w:tcMar>
                    <w:top w:w="0" w:type="dxa"/>
                    <w:left w:w="0" w:type="dxa"/>
                    <w:bottom w:w="0" w:type="dxa"/>
                    <w:right w:w="0" w:type="dxa"/>
                  </w:tcMar>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46"/>
                  </w:tblGrid>
                  <w:tr w:rsidR="00A45B62" w:rsidRPr="00A45B62" w14:paraId="4816971E" w14:textId="77777777">
                    <w:trPr>
                      <w:tblCellSpacing w:w="15" w:type="dxa"/>
                    </w:trPr>
                    <w:tc>
                      <w:tcPr>
                        <w:tcW w:w="0" w:type="auto"/>
                        <w:tcBorders>
                          <w:top w:val="nil"/>
                          <w:left w:val="nil"/>
                          <w:bottom w:val="nil"/>
                          <w:right w:val="nil"/>
                        </w:tcBorders>
                        <w:tcMar>
                          <w:top w:w="0" w:type="dxa"/>
                          <w:left w:w="0" w:type="dxa"/>
                          <w:bottom w:w="0" w:type="dxa"/>
                          <w:right w:w="0" w:type="dxa"/>
                        </w:tcMar>
                        <w:vAlign w:val="center"/>
                        <w:hideMark/>
                      </w:tcPr>
                      <w:p w14:paraId="5D84BB69" w14:textId="77777777" w:rsidR="00A45B62" w:rsidRPr="00A45B62" w:rsidRDefault="00A45B62" w:rsidP="00877E6E">
                        <w:pPr>
                          <w:spacing w:before="40" w:after="0" w:line="240" w:lineRule="auto"/>
                          <w:jc w:val="both"/>
                          <w:rPr>
                            <w:rFonts w:ascii="Times New Roman" w:eastAsia="Times New Roman" w:hAnsi="Times New Roman"/>
                            <w:sz w:val="20"/>
                            <w:szCs w:val="20"/>
                            <w:lang w:eastAsia="bg-BG"/>
                          </w:rPr>
                        </w:pPr>
                        <w:r w:rsidRPr="004B61A2">
                          <w:rPr>
                            <w:rFonts w:ascii="Times New Roman" w:eastAsia="Times New Roman" w:hAnsi="Times New Roman"/>
                            <w:sz w:val="24"/>
                            <w:szCs w:val="24"/>
                            <w:lang w:eastAsia="bg-BG"/>
                          </w:rPr>
                          <w:t>Документацията за поръчка е достъпна за неограничен и пълен пряк безплатен достъп на</w:t>
                        </w:r>
                        <w:r w:rsidR="00877E6E">
                          <w:rPr>
                            <w:rFonts w:ascii="Times New Roman" w:eastAsia="Times New Roman" w:hAnsi="Times New Roman"/>
                            <w:sz w:val="24"/>
                            <w:szCs w:val="24"/>
                            <w:lang w:eastAsia="bg-BG"/>
                          </w:rPr>
                          <w:t xml:space="preserve"> </w:t>
                        </w:r>
                        <w:r w:rsidR="004B61A2" w:rsidRPr="004B61A2">
                          <w:rPr>
                            <w:rFonts w:ascii="Times New Roman" w:eastAsia="Times New Roman" w:hAnsi="Times New Roman"/>
                            <w:sz w:val="24"/>
                            <w:szCs w:val="24"/>
                            <w:lang w:eastAsia="bg-BG"/>
                          </w:rPr>
                          <w:t>адрес</w:t>
                        </w:r>
                        <w:r w:rsidRPr="004B61A2">
                          <w:rPr>
                            <w:rFonts w:ascii="Times New Roman" w:eastAsia="Times New Roman" w:hAnsi="Times New Roman"/>
                            <w:sz w:val="24"/>
                            <w:szCs w:val="24"/>
                            <w:lang w:eastAsia="bg-BG"/>
                          </w:rPr>
                          <w:t>:</w:t>
                        </w:r>
                        <w:r w:rsidR="004B61A2" w:rsidRPr="004B61A2">
                          <w:rPr>
                            <w:rFonts w:ascii="Times New Roman" w:eastAsia="Times New Roman" w:hAnsi="Times New Roman"/>
                            <w:sz w:val="24"/>
                            <w:szCs w:val="24"/>
                            <w:lang w:eastAsia="bg-BG"/>
                          </w:rPr>
                          <w:t xml:space="preserve"> </w:t>
                        </w:r>
                        <w:hyperlink r:id="rId10" w:history="1">
                          <w:r w:rsidR="004B61A2" w:rsidRPr="004C6398">
                            <w:rPr>
                              <w:rStyle w:val="Hyperlink"/>
                              <w:rFonts w:ascii="Times New Roman" w:eastAsia="Times New Roman" w:hAnsi="Times New Roman"/>
                              <w:sz w:val="24"/>
                              <w:szCs w:val="24"/>
                              <w:lang w:eastAsia="bg-BG"/>
                            </w:rPr>
                            <w:t>www.</w:t>
                          </w:r>
                          <w:r w:rsidR="004B61A2" w:rsidRPr="004C6398">
                            <w:rPr>
                              <w:rStyle w:val="Hyperlink"/>
                              <w:rFonts w:ascii="Times New Roman" w:eastAsia="Times New Roman" w:hAnsi="Times New Roman"/>
                              <w:sz w:val="24"/>
                              <w:szCs w:val="24"/>
                              <w:lang w:val="en-US" w:eastAsia="bg-BG"/>
                            </w:rPr>
                            <w:t>terem</w:t>
                          </w:r>
                          <w:r w:rsidR="004B61A2" w:rsidRPr="004C6398">
                            <w:rPr>
                              <w:rStyle w:val="Hyperlink"/>
                              <w:rFonts w:ascii="Times New Roman" w:eastAsia="Times New Roman" w:hAnsi="Times New Roman"/>
                              <w:sz w:val="24"/>
                              <w:szCs w:val="24"/>
                              <w:lang w:eastAsia="bg-BG"/>
                            </w:rPr>
                            <w:t>.bg</w:t>
                          </w:r>
                        </w:hyperlink>
                        <w:r w:rsidR="004B61A2" w:rsidRPr="004B61A2">
                          <w:rPr>
                            <w:rFonts w:ascii="Times New Roman" w:eastAsia="Times New Roman" w:hAnsi="Times New Roman"/>
                            <w:color w:val="0000FF"/>
                            <w:sz w:val="24"/>
                            <w:szCs w:val="24"/>
                            <w:u w:val="single"/>
                            <w:lang w:eastAsia="bg-BG"/>
                          </w:rPr>
                          <w:t>, секция „Електронна борса“</w:t>
                        </w:r>
                        <w:r w:rsidRPr="00A45B62">
                          <w:rPr>
                            <w:rFonts w:ascii="Times New Roman" w:eastAsia="Times New Roman" w:hAnsi="Times New Roman"/>
                            <w:sz w:val="20"/>
                            <w:szCs w:val="20"/>
                            <w:lang w:eastAsia="bg-BG"/>
                          </w:rPr>
                          <w:t xml:space="preserve"> </w:t>
                        </w:r>
                      </w:p>
                    </w:tc>
                  </w:tr>
                </w:tbl>
                <w:p w14:paraId="25B029EC" w14:textId="77777777" w:rsidR="00A45B62" w:rsidRPr="00A45B62" w:rsidRDefault="00A45B62" w:rsidP="00877E6E">
                  <w:pPr>
                    <w:spacing w:before="60" w:after="0" w:line="300" w:lineRule="atLeast"/>
                    <w:jc w:val="both"/>
                    <w:rPr>
                      <w:rFonts w:ascii="Times New Roman" w:eastAsia="Times New Roman" w:hAnsi="Times New Roman"/>
                      <w:sz w:val="20"/>
                      <w:szCs w:val="20"/>
                      <w:lang w:eastAsia="bg-BG"/>
                    </w:rPr>
                  </w:pPr>
                </w:p>
              </w:tc>
            </w:tr>
          </w:tbl>
          <w:p w14:paraId="605A8597" w14:textId="77777777" w:rsidR="00A45B62" w:rsidRPr="00A45B62" w:rsidRDefault="00A45B62" w:rsidP="00877E6E">
            <w:pPr>
              <w:spacing w:before="60" w:after="0" w:line="300" w:lineRule="atLeast"/>
              <w:jc w:val="both"/>
              <w:rPr>
                <w:rFonts w:ascii="Times New Roman" w:eastAsia="Times New Roman" w:hAnsi="Times New Roman"/>
                <w:sz w:val="20"/>
                <w:szCs w:val="20"/>
                <w:lang w:eastAsia="bg-BG"/>
              </w:rPr>
            </w:pPr>
          </w:p>
        </w:tc>
      </w:tr>
      <w:tr w:rsidR="00A45B62" w:rsidRPr="00A45B62" w14:paraId="73B68FC4" w14:textId="77777777" w:rsidTr="00A45B6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727"/>
            </w:tblGrid>
            <w:tr w:rsidR="00A45B62" w:rsidRPr="004B61A2" w14:paraId="34C11E7A" w14:textId="77777777">
              <w:trPr>
                <w:tblCellSpacing w:w="15" w:type="dxa"/>
              </w:trPr>
              <w:tc>
                <w:tcPr>
                  <w:tcW w:w="0" w:type="auto"/>
                  <w:tcBorders>
                    <w:top w:val="nil"/>
                    <w:left w:val="nil"/>
                    <w:bottom w:val="nil"/>
                    <w:right w:val="nil"/>
                  </w:tcBorders>
                  <w:tcMar>
                    <w:top w:w="0" w:type="dxa"/>
                    <w:left w:w="0" w:type="dxa"/>
                    <w:bottom w:w="0" w:type="dxa"/>
                    <w:right w:w="0" w:type="dxa"/>
                  </w:tcMar>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667"/>
                  </w:tblGrid>
                  <w:tr w:rsidR="00A45B62" w:rsidRPr="004B61A2" w14:paraId="0C3CF1F4" w14:textId="77777777">
                    <w:trPr>
                      <w:tblCellSpacing w:w="15" w:type="dxa"/>
                    </w:trPr>
                    <w:tc>
                      <w:tcPr>
                        <w:tcW w:w="0" w:type="auto"/>
                        <w:tcBorders>
                          <w:top w:val="nil"/>
                          <w:left w:val="nil"/>
                          <w:bottom w:val="nil"/>
                          <w:right w:val="nil"/>
                        </w:tcBorders>
                        <w:tcMar>
                          <w:top w:w="0" w:type="dxa"/>
                          <w:left w:w="0" w:type="dxa"/>
                          <w:bottom w:w="0" w:type="dxa"/>
                          <w:right w:w="0" w:type="dxa"/>
                        </w:tcMar>
                        <w:vAlign w:val="center"/>
                        <w:hideMark/>
                      </w:tcPr>
                      <w:p w14:paraId="73D72166" w14:textId="77777777" w:rsidR="00877E6E" w:rsidRDefault="00A45B62" w:rsidP="00877E6E">
                        <w:pPr>
                          <w:spacing w:before="40" w:after="0" w:line="240" w:lineRule="auto"/>
                          <w:jc w:val="both"/>
                          <w:rPr>
                            <w:rFonts w:ascii="Times New Roman" w:eastAsia="Times New Roman" w:hAnsi="Times New Roman"/>
                            <w:sz w:val="24"/>
                            <w:szCs w:val="24"/>
                            <w:lang w:eastAsia="bg-BG"/>
                          </w:rPr>
                        </w:pPr>
                        <w:r w:rsidRPr="004B61A2">
                          <w:rPr>
                            <w:rFonts w:ascii="Times New Roman" w:eastAsia="Times New Roman" w:hAnsi="Times New Roman"/>
                            <w:sz w:val="24"/>
                            <w:szCs w:val="24"/>
                            <w:lang w:eastAsia="bg-BG"/>
                          </w:rPr>
                          <w:t>Допълнителна информация може да бъде получена от</w:t>
                        </w:r>
                        <w:r w:rsidR="004B61A2" w:rsidRPr="004B61A2">
                          <w:rPr>
                            <w:rFonts w:ascii="Times New Roman" w:eastAsia="Times New Roman" w:hAnsi="Times New Roman"/>
                            <w:sz w:val="24"/>
                            <w:szCs w:val="24"/>
                            <w:lang w:eastAsia="bg-BG"/>
                          </w:rPr>
                          <w:t>:</w:t>
                        </w:r>
                      </w:p>
                      <w:p w14:paraId="1F293E04" w14:textId="77777777" w:rsidR="00A45B62" w:rsidRPr="004B61A2" w:rsidRDefault="004B61A2" w:rsidP="00877E6E">
                        <w:pPr>
                          <w:spacing w:before="40" w:after="0" w:line="240" w:lineRule="auto"/>
                          <w:jc w:val="both"/>
                          <w:rPr>
                            <w:rFonts w:ascii="Times New Roman" w:eastAsia="Times New Roman" w:hAnsi="Times New Roman"/>
                            <w:sz w:val="24"/>
                            <w:szCs w:val="24"/>
                            <w:lang w:eastAsia="bg-BG"/>
                          </w:rPr>
                        </w:pPr>
                        <w:r w:rsidRPr="004B61A2">
                          <w:rPr>
                            <w:rFonts w:ascii="Times New Roman" w:eastAsia="Times New Roman" w:hAnsi="Times New Roman"/>
                            <w:sz w:val="24"/>
                            <w:szCs w:val="24"/>
                            <w:lang w:eastAsia="bg-BG"/>
                          </w:rPr>
                          <w:t>Горепосоченото/ите място/места за контакт</w:t>
                        </w:r>
                      </w:p>
                    </w:tc>
                  </w:tr>
                </w:tbl>
                <w:p w14:paraId="191AD098" w14:textId="77777777" w:rsidR="00A45B62" w:rsidRPr="004B61A2" w:rsidRDefault="00A45B62" w:rsidP="00877E6E">
                  <w:pPr>
                    <w:spacing w:before="40" w:after="0" w:line="240" w:lineRule="auto"/>
                    <w:jc w:val="both"/>
                    <w:rPr>
                      <w:rFonts w:ascii="Times New Roman" w:eastAsia="Times New Roman" w:hAnsi="Times New Roman"/>
                      <w:sz w:val="24"/>
                      <w:szCs w:val="24"/>
                      <w:lang w:eastAsia="bg-BG"/>
                    </w:rPr>
                  </w:pPr>
                </w:p>
              </w:tc>
            </w:tr>
          </w:tbl>
          <w:p w14:paraId="6FBAFE31" w14:textId="77777777" w:rsidR="00A45B62" w:rsidRPr="004B61A2" w:rsidRDefault="00A45B62" w:rsidP="00877E6E">
            <w:pPr>
              <w:spacing w:before="40" w:after="0" w:line="240" w:lineRule="auto"/>
              <w:jc w:val="both"/>
              <w:rPr>
                <w:rFonts w:ascii="Times New Roman" w:eastAsia="Times New Roman" w:hAnsi="Times New Roman"/>
                <w:sz w:val="24"/>
                <w:szCs w:val="24"/>
                <w:lang w:eastAsia="bg-BG"/>
              </w:rPr>
            </w:pPr>
          </w:p>
        </w:tc>
      </w:tr>
      <w:tr w:rsidR="00A45B62" w:rsidRPr="00A45B62" w14:paraId="6CC883F6" w14:textId="77777777" w:rsidTr="00A45B6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906"/>
            </w:tblGrid>
            <w:tr w:rsidR="00A45B62" w:rsidRPr="004B61A2" w14:paraId="6A0BDDE6" w14:textId="77777777">
              <w:trPr>
                <w:tblCellSpacing w:w="15" w:type="dxa"/>
              </w:trPr>
              <w:tc>
                <w:tcPr>
                  <w:tcW w:w="0" w:type="auto"/>
                  <w:tcBorders>
                    <w:top w:val="nil"/>
                    <w:left w:val="nil"/>
                    <w:bottom w:val="nil"/>
                    <w:right w:val="nil"/>
                  </w:tcBorders>
                  <w:tcMar>
                    <w:top w:w="0" w:type="dxa"/>
                    <w:left w:w="0" w:type="dxa"/>
                    <w:bottom w:w="0" w:type="dxa"/>
                    <w:right w:w="0" w:type="dxa"/>
                  </w:tcMar>
                  <w:vAlign w:val="center"/>
                  <w:hideMark/>
                </w:tcPr>
                <w:p w14:paraId="3DB636AF" w14:textId="77777777" w:rsidR="00A45B62" w:rsidRPr="004B61A2" w:rsidRDefault="00A45B62" w:rsidP="00877E6E">
                  <w:pPr>
                    <w:spacing w:before="40" w:after="0" w:line="240" w:lineRule="auto"/>
                    <w:jc w:val="both"/>
                    <w:rPr>
                      <w:rFonts w:ascii="Times New Roman" w:eastAsia="Times New Roman" w:hAnsi="Times New Roman"/>
                      <w:sz w:val="24"/>
                      <w:szCs w:val="24"/>
                      <w:lang w:eastAsia="bg-BG"/>
                    </w:rPr>
                  </w:pPr>
                  <w:r w:rsidRPr="004B61A2">
                    <w:rPr>
                      <w:rFonts w:ascii="Times New Roman" w:eastAsia="Times New Roman" w:hAnsi="Times New Roman"/>
                      <w:sz w:val="24"/>
                      <w:szCs w:val="24"/>
                      <w:lang w:eastAsia="bg-BG"/>
                    </w:rPr>
                    <w:t xml:space="preserve">Офертите или заявленията за участие трябва да бъдат изпратени: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46"/>
                  </w:tblGrid>
                  <w:tr w:rsidR="004B61A2" w:rsidRPr="004B61A2" w14:paraId="0D2A7748" w14:textId="77777777">
                    <w:trPr>
                      <w:tblCellSpacing w:w="15" w:type="dxa"/>
                    </w:trPr>
                    <w:tc>
                      <w:tcPr>
                        <w:tcW w:w="0" w:type="auto"/>
                        <w:tcBorders>
                          <w:top w:val="nil"/>
                          <w:left w:val="nil"/>
                          <w:bottom w:val="nil"/>
                          <w:right w:val="nil"/>
                        </w:tcBorders>
                        <w:tcMar>
                          <w:top w:w="0" w:type="dxa"/>
                          <w:left w:w="0" w:type="dxa"/>
                          <w:bottom w:w="0" w:type="dxa"/>
                          <w:right w:w="0" w:type="dxa"/>
                        </w:tcMar>
                        <w:vAlign w:val="center"/>
                        <w:hideMark/>
                      </w:tcPr>
                      <w:p w14:paraId="125CA162" w14:textId="77777777" w:rsidR="004B61A2" w:rsidRPr="004B61A2" w:rsidRDefault="004B61A2" w:rsidP="00877E6E">
                        <w:pPr>
                          <w:spacing w:before="40" w:after="0" w:line="240" w:lineRule="auto"/>
                          <w:jc w:val="both"/>
                          <w:rPr>
                            <w:rFonts w:ascii="Times New Roman" w:eastAsia="Times New Roman" w:hAnsi="Times New Roman"/>
                            <w:sz w:val="24"/>
                            <w:szCs w:val="24"/>
                            <w:lang w:eastAsia="bg-BG"/>
                          </w:rPr>
                        </w:pPr>
                        <w:r w:rsidRPr="004B61A2">
                          <w:rPr>
                            <w:rFonts w:ascii="Times New Roman" w:eastAsia="Times New Roman" w:hAnsi="Times New Roman"/>
                            <w:sz w:val="24"/>
                            <w:szCs w:val="24"/>
                            <w:lang w:eastAsia="bg-BG"/>
                          </w:rPr>
                          <w:t>По електронен път, чрез секцията „Електронна борса“</w:t>
                        </w:r>
                        <w:r w:rsidR="00616AB2">
                          <w:rPr>
                            <w:rFonts w:ascii="Times New Roman" w:eastAsia="Times New Roman" w:hAnsi="Times New Roman"/>
                            <w:sz w:val="24"/>
                            <w:szCs w:val="24"/>
                            <w:lang w:eastAsia="bg-BG"/>
                          </w:rPr>
                          <w:t xml:space="preserve"> на официалната страница на „ТЕРЕМ – ХОЛД</w:t>
                        </w:r>
                        <w:r w:rsidR="00877E6E">
                          <w:rPr>
                            <w:rFonts w:ascii="Times New Roman" w:eastAsia="Times New Roman" w:hAnsi="Times New Roman"/>
                            <w:sz w:val="24"/>
                            <w:szCs w:val="24"/>
                            <w:lang w:eastAsia="bg-BG"/>
                          </w:rPr>
                          <w:t>И</w:t>
                        </w:r>
                        <w:r w:rsidR="00616AB2">
                          <w:rPr>
                            <w:rFonts w:ascii="Times New Roman" w:eastAsia="Times New Roman" w:hAnsi="Times New Roman"/>
                            <w:sz w:val="24"/>
                            <w:szCs w:val="24"/>
                            <w:lang w:eastAsia="bg-BG"/>
                          </w:rPr>
                          <w:t>НГ“ ЕАД</w:t>
                        </w:r>
                      </w:p>
                      <w:p w14:paraId="06A7DCDC" w14:textId="77777777" w:rsidR="004B61A2" w:rsidRPr="00284A62" w:rsidRDefault="00616AB2" w:rsidP="00877E6E">
                        <w:pPr>
                          <w:spacing w:before="40" w:after="0" w:line="240" w:lineRule="auto"/>
                          <w:jc w:val="both"/>
                          <w:rPr>
                            <w:rFonts w:ascii="Times New Roman" w:eastAsia="Times New Roman" w:hAnsi="Times New Roman"/>
                            <w:b/>
                            <w:bCs/>
                            <w:sz w:val="24"/>
                            <w:szCs w:val="24"/>
                            <w:lang w:eastAsia="bg-BG"/>
                          </w:rPr>
                        </w:pPr>
                        <w:r w:rsidRPr="00284A62">
                          <w:rPr>
                            <w:rFonts w:ascii="Times New Roman" w:eastAsia="Times New Roman" w:hAnsi="Times New Roman"/>
                            <w:b/>
                            <w:bCs/>
                            <w:sz w:val="24"/>
                            <w:szCs w:val="24"/>
                            <w:lang w:eastAsia="bg-BG"/>
                          </w:rPr>
                          <w:t>и</w:t>
                        </w:r>
                        <w:r w:rsidR="004B61A2" w:rsidRPr="00284A62">
                          <w:rPr>
                            <w:rFonts w:ascii="Times New Roman" w:eastAsia="Times New Roman" w:hAnsi="Times New Roman"/>
                            <w:b/>
                            <w:bCs/>
                            <w:sz w:val="24"/>
                            <w:szCs w:val="24"/>
                            <w:lang w:eastAsia="bg-BG"/>
                          </w:rPr>
                          <w:t>ли</w:t>
                        </w:r>
                      </w:p>
                      <w:p w14:paraId="70D0967F" w14:textId="77777777" w:rsidR="00A45B62" w:rsidRPr="004B61A2" w:rsidRDefault="004B61A2" w:rsidP="00877E6E">
                        <w:pPr>
                          <w:spacing w:before="40" w:after="0" w:line="240" w:lineRule="auto"/>
                          <w:jc w:val="both"/>
                          <w:rPr>
                            <w:rFonts w:ascii="Times New Roman" w:eastAsia="Times New Roman" w:hAnsi="Times New Roman"/>
                            <w:sz w:val="24"/>
                            <w:szCs w:val="24"/>
                            <w:lang w:eastAsia="bg-BG"/>
                          </w:rPr>
                        </w:pPr>
                        <w:r w:rsidRPr="004B61A2">
                          <w:rPr>
                            <w:rFonts w:ascii="Times New Roman" w:eastAsia="Times New Roman" w:hAnsi="Times New Roman"/>
                            <w:sz w:val="24"/>
                            <w:szCs w:val="24"/>
                            <w:lang w:eastAsia="bg-BG"/>
                          </w:rPr>
                          <w:t>В деловодството на „ТЕРЕМ-ХОЛДИНГ“ ЕАД на г</w:t>
                        </w:r>
                        <w:r w:rsidR="00A45B62" w:rsidRPr="004B61A2">
                          <w:rPr>
                            <w:rFonts w:ascii="Times New Roman" w:eastAsia="Times New Roman" w:hAnsi="Times New Roman"/>
                            <w:sz w:val="24"/>
                            <w:szCs w:val="24"/>
                            <w:lang w:eastAsia="bg-BG"/>
                          </w:rPr>
                          <w:t>орепосоченото място за контакт</w:t>
                        </w:r>
                      </w:p>
                    </w:tc>
                  </w:tr>
                </w:tbl>
                <w:p w14:paraId="312EC36C" w14:textId="77777777" w:rsidR="00A45B62" w:rsidRPr="004B61A2" w:rsidRDefault="00A45B62" w:rsidP="004B61A2">
                  <w:pPr>
                    <w:spacing w:before="40" w:after="0" w:line="240" w:lineRule="auto"/>
                    <w:rPr>
                      <w:rFonts w:ascii="Times New Roman" w:eastAsia="Times New Roman" w:hAnsi="Times New Roman"/>
                      <w:sz w:val="24"/>
                      <w:szCs w:val="24"/>
                      <w:lang w:eastAsia="bg-BG"/>
                    </w:rPr>
                  </w:pPr>
                </w:p>
              </w:tc>
            </w:tr>
          </w:tbl>
          <w:p w14:paraId="644CAE53" w14:textId="77777777" w:rsidR="00A45B62" w:rsidRPr="004B61A2" w:rsidRDefault="00A45B62" w:rsidP="004B61A2">
            <w:pPr>
              <w:spacing w:before="40" w:after="0" w:line="240" w:lineRule="auto"/>
              <w:rPr>
                <w:rFonts w:ascii="Times New Roman" w:eastAsia="Times New Roman" w:hAnsi="Times New Roman"/>
                <w:sz w:val="24"/>
                <w:szCs w:val="24"/>
                <w:lang w:eastAsia="bg-BG"/>
              </w:rPr>
            </w:pPr>
          </w:p>
        </w:tc>
      </w:tr>
    </w:tbl>
    <w:p w14:paraId="637B5E17" w14:textId="77777777" w:rsidR="00A45B62" w:rsidRPr="004B61A2" w:rsidRDefault="00A45B62" w:rsidP="00A45B62">
      <w:pPr>
        <w:spacing w:before="60" w:after="0" w:line="300" w:lineRule="atLeast"/>
        <w:rPr>
          <w:rFonts w:ascii="Times New Roman" w:eastAsia="Times New Roman" w:hAnsi="Times New Roman"/>
          <w:sz w:val="24"/>
          <w:szCs w:val="24"/>
          <w:lang w:eastAsia="bg-BG"/>
        </w:rPr>
      </w:pPr>
      <w:r w:rsidRPr="004B61A2">
        <w:rPr>
          <w:rFonts w:ascii="Times New Roman" w:eastAsia="Times New Roman" w:hAnsi="Times New Roman"/>
          <w:b/>
          <w:bCs/>
          <w:sz w:val="24"/>
          <w:szCs w:val="24"/>
          <w:lang w:eastAsia="bg-BG"/>
        </w:rPr>
        <w:t>I.</w:t>
      </w:r>
      <w:r w:rsidR="004B61A2" w:rsidRPr="004B61A2">
        <w:rPr>
          <w:rFonts w:ascii="Times New Roman" w:eastAsia="Times New Roman" w:hAnsi="Times New Roman"/>
          <w:b/>
          <w:bCs/>
          <w:sz w:val="24"/>
          <w:szCs w:val="24"/>
          <w:lang w:eastAsia="bg-BG"/>
        </w:rPr>
        <w:t>4</w:t>
      </w:r>
      <w:r w:rsidRPr="004B61A2">
        <w:rPr>
          <w:rFonts w:ascii="Times New Roman" w:eastAsia="Times New Roman" w:hAnsi="Times New Roman"/>
          <w:b/>
          <w:bCs/>
          <w:sz w:val="24"/>
          <w:szCs w:val="24"/>
          <w:lang w:eastAsia="bg-BG"/>
        </w:rPr>
        <w:t>) Основна дейност</w:t>
      </w:r>
      <w:r w:rsidR="00942127">
        <w:rPr>
          <w:rFonts w:ascii="Times New Roman" w:eastAsia="Times New Roman" w:hAnsi="Times New Roman"/>
          <w:b/>
          <w:bCs/>
          <w:sz w:val="24"/>
          <w:szCs w:val="24"/>
          <w:lang w:eastAsia="bg-BG"/>
        </w:rPr>
        <w:t xml:space="preserve"> на Възложителя</w:t>
      </w:r>
    </w:p>
    <w:tbl>
      <w:tblPr>
        <w:tblW w:w="5000" w:type="pct"/>
        <w:tblCellMar>
          <w:top w:w="15" w:type="dxa"/>
          <w:left w:w="15" w:type="dxa"/>
          <w:bottom w:w="15" w:type="dxa"/>
          <w:right w:w="15" w:type="dxa"/>
        </w:tblCellMar>
        <w:tblLook w:val="04A0" w:firstRow="1" w:lastRow="0" w:firstColumn="1" w:lastColumn="0" w:noHBand="0" w:noVBand="1"/>
      </w:tblPr>
      <w:tblGrid>
        <w:gridCol w:w="9056"/>
      </w:tblGrid>
      <w:tr w:rsidR="00A45B62" w:rsidRPr="00A45B62" w14:paraId="25871F13" w14:textId="77777777" w:rsidTr="00A45B6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906"/>
            </w:tblGrid>
            <w:tr w:rsidR="00A45B62" w:rsidRPr="00A45B62" w14:paraId="4E152566" w14:textId="77777777">
              <w:trPr>
                <w:tblCellSpacing w:w="15" w:type="dxa"/>
              </w:trPr>
              <w:tc>
                <w:tcPr>
                  <w:tcW w:w="0" w:type="auto"/>
                  <w:tcBorders>
                    <w:top w:val="nil"/>
                    <w:left w:val="nil"/>
                    <w:bottom w:val="nil"/>
                    <w:right w:val="nil"/>
                  </w:tcBorders>
                  <w:tcMar>
                    <w:top w:w="0" w:type="dxa"/>
                    <w:left w:w="0" w:type="dxa"/>
                    <w:bottom w:w="0" w:type="dxa"/>
                    <w:right w:w="0" w:type="dxa"/>
                  </w:tcMar>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46"/>
                  </w:tblGrid>
                  <w:tr w:rsidR="00A45B62" w:rsidRPr="00A45B62" w14:paraId="2F3FA62E" w14:textId="77777777">
                    <w:trPr>
                      <w:tblCellSpacing w:w="15" w:type="dxa"/>
                    </w:trPr>
                    <w:tc>
                      <w:tcPr>
                        <w:tcW w:w="0" w:type="auto"/>
                        <w:tcBorders>
                          <w:top w:val="nil"/>
                          <w:left w:val="nil"/>
                          <w:bottom w:val="nil"/>
                          <w:right w:val="nil"/>
                        </w:tcBorders>
                        <w:tcMar>
                          <w:top w:w="0" w:type="dxa"/>
                          <w:left w:w="0" w:type="dxa"/>
                          <w:bottom w:w="0" w:type="dxa"/>
                          <w:right w:w="0" w:type="dxa"/>
                        </w:tcMar>
                        <w:vAlign w:val="center"/>
                        <w:hideMark/>
                      </w:tcPr>
                      <w:p w14:paraId="0ED57D96" w14:textId="77777777" w:rsidR="00A45B62" w:rsidRPr="004B61A2" w:rsidRDefault="00877E6E" w:rsidP="00877E6E">
                        <w:pPr>
                          <w:spacing w:before="40" w:after="0" w:line="240" w:lineRule="auto"/>
                          <w:jc w:val="both"/>
                          <w:rPr>
                            <w:rFonts w:ascii="Times New Roman" w:eastAsia="Times New Roman" w:hAnsi="Times New Roman"/>
                            <w:sz w:val="24"/>
                            <w:szCs w:val="24"/>
                            <w:lang w:eastAsia="bg-BG"/>
                          </w:rPr>
                        </w:pPr>
                        <w:r>
                          <w:rPr>
                            <w:rFonts w:ascii="Times New Roman" w:hAnsi="Times New Roman"/>
                            <w:sz w:val="24"/>
                            <w:szCs w:val="24"/>
                          </w:rPr>
                          <w:t>И</w:t>
                        </w:r>
                        <w:r w:rsidR="004B61A2" w:rsidRPr="004B61A2">
                          <w:rPr>
                            <w:rFonts w:ascii="Times New Roman" w:hAnsi="Times New Roman"/>
                            <w:sz w:val="24"/>
                            <w:szCs w:val="24"/>
                          </w:rPr>
                          <w:t>звършване на капитален и среден ремонт на военна техника, въоръжение и боеприпаси и друго военнотехническо имущество</w:t>
                        </w:r>
                      </w:p>
                    </w:tc>
                  </w:tr>
                </w:tbl>
                <w:p w14:paraId="37D6FF83" w14:textId="77777777" w:rsidR="00A45B62" w:rsidRPr="00A45B62" w:rsidRDefault="00A45B62" w:rsidP="00A45B62">
                  <w:pPr>
                    <w:spacing w:before="60" w:after="0" w:line="300" w:lineRule="atLeast"/>
                    <w:rPr>
                      <w:rFonts w:ascii="Times New Roman" w:eastAsia="Times New Roman" w:hAnsi="Times New Roman"/>
                      <w:sz w:val="20"/>
                      <w:szCs w:val="20"/>
                      <w:lang w:eastAsia="bg-BG"/>
                    </w:rPr>
                  </w:pPr>
                </w:p>
              </w:tc>
            </w:tr>
          </w:tbl>
          <w:p w14:paraId="1C48879C" w14:textId="77777777" w:rsidR="00A45B62" w:rsidRPr="00A45B62" w:rsidRDefault="00A45B62" w:rsidP="00A45B62">
            <w:pPr>
              <w:spacing w:before="60" w:after="0" w:line="300" w:lineRule="atLeast"/>
              <w:rPr>
                <w:rFonts w:ascii="Times New Roman" w:eastAsia="Times New Roman" w:hAnsi="Times New Roman"/>
                <w:sz w:val="20"/>
                <w:szCs w:val="20"/>
                <w:lang w:eastAsia="bg-BG"/>
              </w:rPr>
            </w:pPr>
          </w:p>
        </w:tc>
      </w:tr>
    </w:tbl>
    <w:p w14:paraId="4BBFE69B" w14:textId="77777777" w:rsidR="00A45B62" w:rsidRPr="00616AB2" w:rsidRDefault="00A45B62" w:rsidP="000903F2">
      <w:pPr>
        <w:spacing w:before="100" w:after="0" w:line="320" w:lineRule="atLeast"/>
        <w:rPr>
          <w:rFonts w:ascii="Times New Roman" w:eastAsia="Times New Roman" w:hAnsi="Times New Roman"/>
          <w:b/>
          <w:bCs/>
          <w:sz w:val="24"/>
          <w:szCs w:val="24"/>
          <w:lang w:eastAsia="bg-BG"/>
        </w:rPr>
      </w:pPr>
      <w:r w:rsidRPr="00616AB2">
        <w:rPr>
          <w:rFonts w:ascii="Times New Roman" w:eastAsia="Times New Roman" w:hAnsi="Times New Roman"/>
          <w:b/>
          <w:bCs/>
          <w:sz w:val="24"/>
          <w:szCs w:val="24"/>
          <w:lang w:eastAsia="bg-BG"/>
        </w:rPr>
        <w:t>Раздел II: Предмет</w:t>
      </w:r>
    </w:p>
    <w:p w14:paraId="1BFEA5D2" w14:textId="77777777" w:rsidR="00A45B62" w:rsidRPr="00616AB2" w:rsidRDefault="00A45B62" w:rsidP="00616AB2">
      <w:pPr>
        <w:spacing w:before="60" w:after="0" w:line="320" w:lineRule="atLeast"/>
        <w:rPr>
          <w:rFonts w:ascii="Times New Roman" w:eastAsia="Times New Roman" w:hAnsi="Times New Roman"/>
          <w:sz w:val="24"/>
          <w:szCs w:val="24"/>
          <w:lang w:eastAsia="bg-BG"/>
        </w:rPr>
      </w:pPr>
      <w:r w:rsidRPr="00616AB2">
        <w:rPr>
          <w:rFonts w:ascii="Times New Roman" w:eastAsia="Times New Roman" w:hAnsi="Times New Roman"/>
          <w:b/>
          <w:bCs/>
          <w:sz w:val="24"/>
          <w:szCs w:val="24"/>
          <w:lang w:eastAsia="bg-BG"/>
        </w:rPr>
        <w:t>II.1) Обхват на поръчка</w:t>
      </w:r>
    </w:p>
    <w:tbl>
      <w:tblPr>
        <w:tblW w:w="5000" w:type="pct"/>
        <w:tblCellMar>
          <w:top w:w="15" w:type="dxa"/>
          <w:left w:w="15" w:type="dxa"/>
          <w:bottom w:w="15" w:type="dxa"/>
          <w:right w:w="15" w:type="dxa"/>
        </w:tblCellMar>
        <w:tblLook w:val="04A0" w:firstRow="1" w:lastRow="0" w:firstColumn="1" w:lastColumn="0" w:noHBand="0" w:noVBand="1"/>
      </w:tblPr>
      <w:tblGrid>
        <w:gridCol w:w="9062"/>
      </w:tblGrid>
      <w:tr w:rsidR="00616AB2" w:rsidRPr="00A45B62" w14:paraId="40DD4DE8" w14:textId="77777777" w:rsidTr="00616AB2">
        <w:tc>
          <w:tcPr>
            <w:tcW w:w="0" w:type="auto"/>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14:paraId="132C3725" w14:textId="4898F79A" w:rsidR="00877E6E" w:rsidRDefault="00616AB2" w:rsidP="00022F2F">
            <w:pPr>
              <w:spacing w:before="40" w:after="0" w:line="320" w:lineRule="atLeast"/>
              <w:jc w:val="both"/>
              <w:rPr>
                <w:rFonts w:ascii="Times New Roman" w:eastAsia="Times New Roman" w:hAnsi="Times New Roman"/>
                <w:sz w:val="24"/>
                <w:szCs w:val="24"/>
                <w:lang w:eastAsia="bg-BG"/>
              </w:rPr>
            </w:pPr>
            <w:r w:rsidRPr="00616AB2">
              <w:rPr>
                <w:rFonts w:ascii="Times New Roman" w:eastAsia="Times New Roman" w:hAnsi="Times New Roman"/>
                <w:b/>
                <w:bCs/>
                <w:sz w:val="24"/>
                <w:szCs w:val="24"/>
                <w:lang w:eastAsia="bg-BG"/>
              </w:rPr>
              <w:t>II.1.1) Наименование</w:t>
            </w:r>
            <w:r w:rsidR="00022F2F">
              <w:rPr>
                <w:rFonts w:ascii="Times New Roman" w:eastAsia="Times New Roman" w:hAnsi="Times New Roman"/>
                <w:sz w:val="24"/>
                <w:szCs w:val="24"/>
                <w:lang w:eastAsia="bg-BG"/>
              </w:rPr>
              <w:t xml:space="preserve">: </w:t>
            </w:r>
            <w:r w:rsidR="00314825">
              <w:rPr>
                <w:rFonts w:ascii="Times New Roman" w:eastAsia="Times New Roman" w:hAnsi="Times New Roman"/>
                <w:sz w:val="24"/>
                <w:szCs w:val="24"/>
                <w:lang w:eastAsia="bg-BG"/>
              </w:rPr>
              <w:t>Издаване</w:t>
            </w:r>
            <w:r w:rsidR="00F64B4F">
              <w:rPr>
                <w:rFonts w:ascii="Times New Roman" w:eastAsia="Times New Roman" w:hAnsi="Times New Roman"/>
                <w:sz w:val="24"/>
                <w:szCs w:val="24"/>
                <w:lang w:eastAsia="bg-BG"/>
              </w:rPr>
              <w:t xml:space="preserve">, предоставяне, зареждане и администриране на </w:t>
            </w:r>
            <w:r w:rsidR="00314825">
              <w:rPr>
                <w:rFonts w:ascii="Times New Roman" w:eastAsia="Times New Roman" w:hAnsi="Times New Roman"/>
                <w:sz w:val="24"/>
                <w:szCs w:val="24"/>
                <w:lang w:eastAsia="bg-BG"/>
              </w:rPr>
              <w:t xml:space="preserve"> ваучери за храна на електронен носител за</w:t>
            </w:r>
            <w:r w:rsidR="00877E6E">
              <w:rPr>
                <w:rFonts w:ascii="Times New Roman" w:eastAsia="Times New Roman" w:hAnsi="Times New Roman"/>
                <w:sz w:val="24"/>
                <w:szCs w:val="24"/>
                <w:lang w:eastAsia="bg-BG"/>
              </w:rPr>
              <w:t xml:space="preserve"> дружествата от група „Т</w:t>
            </w:r>
            <w:r w:rsidR="005A77F0">
              <w:rPr>
                <w:rFonts w:ascii="Times New Roman" w:eastAsia="Times New Roman" w:hAnsi="Times New Roman"/>
                <w:sz w:val="24"/>
                <w:szCs w:val="24"/>
                <w:lang w:eastAsia="bg-BG"/>
              </w:rPr>
              <w:t>ЕРЕМ</w:t>
            </w:r>
            <w:r w:rsidR="00877E6E">
              <w:rPr>
                <w:rFonts w:ascii="Times New Roman" w:eastAsia="Times New Roman" w:hAnsi="Times New Roman"/>
                <w:sz w:val="24"/>
                <w:szCs w:val="24"/>
                <w:lang w:eastAsia="bg-BG"/>
              </w:rPr>
              <w:t>“</w:t>
            </w:r>
            <w:r w:rsidR="005334A3">
              <w:rPr>
                <w:rFonts w:ascii="Times New Roman" w:eastAsia="Times New Roman" w:hAnsi="Times New Roman"/>
                <w:sz w:val="24"/>
                <w:szCs w:val="24"/>
                <w:lang w:eastAsia="bg-BG"/>
              </w:rPr>
              <w:t>, в т.ч.</w:t>
            </w:r>
            <w:r w:rsidR="00877E6E">
              <w:rPr>
                <w:rFonts w:ascii="Times New Roman" w:eastAsia="Times New Roman" w:hAnsi="Times New Roman"/>
                <w:sz w:val="24"/>
                <w:szCs w:val="24"/>
                <w:lang w:eastAsia="bg-BG"/>
              </w:rPr>
              <w:t>:</w:t>
            </w:r>
          </w:p>
          <w:p w14:paraId="224C2F5B" w14:textId="77777777" w:rsidR="00877E6E" w:rsidRDefault="00877E6E" w:rsidP="00616AB2">
            <w:pPr>
              <w:spacing w:before="40" w:after="0" w:line="320" w:lineRule="atLeast"/>
              <w:rPr>
                <w:rFonts w:ascii="Times New Roman" w:eastAsia="Times New Roman" w:hAnsi="Times New Roman"/>
                <w:sz w:val="24"/>
                <w:szCs w:val="24"/>
                <w:lang w:eastAsia="bg-BG"/>
              </w:rPr>
            </w:pPr>
            <w:r>
              <w:rPr>
                <w:rFonts w:ascii="Times New Roman" w:eastAsia="Times New Roman" w:hAnsi="Times New Roman"/>
                <w:sz w:val="24"/>
                <w:szCs w:val="24"/>
                <w:lang w:eastAsia="bg-BG"/>
              </w:rPr>
              <w:lastRenderedPageBreak/>
              <w:t>„ТЕРЕМ – КРЗ Флотски арсенал Варна“ ЕООД, гр. Варна;</w:t>
            </w:r>
          </w:p>
          <w:p w14:paraId="5FC17047" w14:textId="77777777" w:rsidR="00877E6E" w:rsidRDefault="00877E6E" w:rsidP="00616AB2">
            <w:pPr>
              <w:spacing w:before="40" w:after="0" w:line="320" w:lineRule="atLeast"/>
              <w:rPr>
                <w:rFonts w:ascii="Times New Roman" w:eastAsia="Times New Roman" w:hAnsi="Times New Roman"/>
                <w:sz w:val="24"/>
                <w:szCs w:val="24"/>
                <w:lang w:eastAsia="bg-BG"/>
              </w:rPr>
            </w:pPr>
            <w:r>
              <w:rPr>
                <w:rFonts w:ascii="Times New Roman" w:eastAsia="Times New Roman" w:hAnsi="Times New Roman"/>
                <w:sz w:val="24"/>
                <w:szCs w:val="24"/>
                <w:lang w:eastAsia="bg-BG"/>
              </w:rPr>
              <w:t>„ТЕРЕМ – Ивайло“ ЕООД, гр. Велико Търново;</w:t>
            </w:r>
          </w:p>
          <w:p w14:paraId="1AFD32CE" w14:textId="77777777" w:rsidR="00877E6E" w:rsidRDefault="00877E6E" w:rsidP="00616AB2">
            <w:pPr>
              <w:spacing w:before="40" w:after="0" w:line="320" w:lineRule="atLeast"/>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„ТЕРЕМ </w:t>
            </w:r>
            <w:r w:rsidR="00050753">
              <w:rPr>
                <w:rFonts w:ascii="Times New Roman" w:eastAsia="Times New Roman" w:hAnsi="Times New Roman"/>
                <w:sz w:val="24"/>
                <w:szCs w:val="24"/>
                <w:lang w:eastAsia="bg-BG"/>
              </w:rPr>
              <w:t>– Хан Крум“ ЕООД, гр. Търговище</w:t>
            </w:r>
            <w:r>
              <w:rPr>
                <w:rFonts w:ascii="Times New Roman" w:eastAsia="Times New Roman" w:hAnsi="Times New Roman"/>
                <w:sz w:val="24"/>
                <w:szCs w:val="24"/>
                <w:lang w:eastAsia="bg-BG"/>
              </w:rPr>
              <w:t>;</w:t>
            </w:r>
          </w:p>
          <w:p w14:paraId="7E92C899" w14:textId="77777777" w:rsidR="00877E6E" w:rsidRDefault="00877E6E" w:rsidP="00877E6E">
            <w:pPr>
              <w:spacing w:before="40" w:after="0" w:line="320" w:lineRule="atLeast"/>
              <w:rPr>
                <w:rFonts w:ascii="Times New Roman" w:eastAsia="Times New Roman" w:hAnsi="Times New Roman"/>
                <w:sz w:val="24"/>
                <w:szCs w:val="24"/>
                <w:lang w:eastAsia="bg-BG"/>
              </w:rPr>
            </w:pPr>
            <w:r>
              <w:rPr>
                <w:rFonts w:ascii="Times New Roman" w:eastAsia="Times New Roman" w:hAnsi="Times New Roman"/>
                <w:sz w:val="24"/>
                <w:szCs w:val="24"/>
                <w:lang w:eastAsia="bg-BG"/>
              </w:rPr>
              <w:t>„ТЕРЕМ – Цар Самуил“ ЕООД, гр. Костенец;</w:t>
            </w:r>
          </w:p>
          <w:p w14:paraId="224A0A49" w14:textId="77777777" w:rsidR="00616AB2" w:rsidRDefault="00877E6E" w:rsidP="00877E6E">
            <w:pPr>
              <w:spacing w:before="40" w:after="0" w:line="320" w:lineRule="atLeast"/>
              <w:rPr>
                <w:rFonts w:ascii="Times New Roman" w:eastAsia="Times New Roman" w:hAnsi="Times New Roman"/>
                <w:sz w:val="24"/>
                <w:szCs w:val="24"/>
                <w:lang w:eastAsia="bg-BG"/>
              </w:rPr>
            </w:pPr>
            <w:r>
              <w:rPr>
                <w:rFonts w:ascii="Times New Roman" w:eastAsia="Times New Roman" w:hAnsi="Times New Roman"/>
                <w:sz w:val="24"/>
                <w:szCs w:val="24"/>
                <w:lang w:eastAsia="bg-BG"/>
              </w:rPr>
              <w:t>„ТЕРЕМ – Х</w:t>
            </w:r>
            <w:r w:rsidR="00B20165">
              <w:rPr>
                <w:rFonts w:ascii="Times New Roman" w:eastAsia="Times New Roman" w:hAnsi="Times New Roman"/>
                <w:sz w:val="24"/>
                <w:szCs w:val="24"/>
                <w:lang w:eastAsia="bg-BG"/>
              </w:rPr>
              <w:t>олдинг</w:t>
            </w:r>
            <w:r>
              <w:rPr>
                <w:rFonts w:ascii="Times New Roman" w:eastAsia="Times New Roman" w:hAnsi="Times New Roman"/>
                <w:sz w:val="24"/>
                <w:szCs w:val="24"/>
                <w:lang w:eastAsia="bg-BG"/>
              </w:rPr>
              <w:t>“ ЕАД, гр. София</w:t>
            </w:r>
            <w:r w:rsidR="00050753">
              <w:rPr>
                <w:rFonts w:ascii="Times New Roman" w:eastAsia="Times New Roman" w:hAnsi="Times New Roman"/>
                <w:sz w:val="24"/>
                <w:szCs w:val="24"/>
                <w:lang w:eastAsia="bg-BG"/>
              </w:rPr>
              <w:t>.</w:t>
            </w:r>
          </w:p>
          <w:p w14:paraId="60268586" w14:textId="1838EEFA" w:rsidR="003A2EB3" w:rsidRPr="00616AB2" w:rsidRDefault="003A2EB3" w:rsidP="00877E6E">
            <w:pPr>
              <w:spacing w:before="40" w:after="0" w:line="320" w:lineRule="atLeast"/>
              <w:rPr>
                <w:rFonts w:ascii="Times New Roman" w:eastAsia="Times New Roman" w:hAnsi="Times New Roman"/>
                <w:sz w:val="24"/>
                <w:szCs w:val="24"/>
                <w:lang w:eastAsia="bg-BG"/>
              </w:rPr>
            </w:pPr>
          </w:p>
        </w:tc>
      </w:tr>
      <w:tr w:rsidR="00A45B62" w:rsidRPr="00A45B62" w14:paraId="4DF21F8D" w14:textId="77777777" w:rsidTr="00616AB2">
        <w:tc>
          <w:tcPr>
            <w:tcW w:w="0" w:type="auto"/>
            <w:tcBorders>
              <w:top w:val="single" w:sz="4" w:space="0" w:color="auto"/>
              <w:left w:val="single" w:sz="6" w:space="0" w:color="000000"/>
              <w:bottom w:val="single" w:sz="6" w:space="0" w:color="000000"/>
              <w:right w:val="single" w:sz="6" w:space="0" w:color="000000"/>
            </w:tcBorders>
            <w:tcMar>
              <w:top w:w="75" w:type="dxa"/>
              <w:left w:w="75" w:type="dxa"/>
              <w:bottom w:w="75" w:type="dxa"/>
              <w:right w:w="75" w:type="dxa"/>
            </w:tcMar>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847"/>
            </w:tblGrid>
            <w:tr w:rsidR="00A45B62" w:rsidRPr="00616AB2" w14:paraId="22ED9D2C" w14:textId="77777777">
              <w:trPr>
                <w:tblCellSpacing w:w="15" w:type="dxa"/>
              </w:trPr>
              <w:tc>
                <w:tcPr>
                  <w:tcW w:w="0" w:type="auto"/>
                  <w:tcBorders>
                    <w:top w:val="nil"/>
                    <w:left w:val="nil"/>
                    <w:bottom w:val="nil"/>
                    <w:right w:val="nil"/>
                  </w:tcBorders>
                  <w:tcMar>
                    <w:top w:w="0" w:type="dxa"/>
                    <w:left w:w="0" w:type="dxa"/>
                    <w:bottom w:w="0" w:type="dxa"/>
                    <w:right w:w="0" w:type="dxa"/>
                  </w:tcMar>
                  <w:vAlign w:val="center"/>
                  <w:hideMark/>
                </w:tcPr>
                <w:p w14:paraId="05028A29" w14:textId="77777777" w:rsidR="00A45B62" w:rsidRPr="00616AB2" w:rsidRDefault="00A45B62" w:rsidP="00616AB2">
                  <w:pPr>
                    <w:spacing w:before="40" w:after="0" w:line="320" w:lineRule="atLeast"/>
                    <w:rPr>
                      <w:rFonts w:ascii="Times New Roman" w:eastAsia="Times New Roman" w:hAnsi="Times New Roman"/>
                      <w:sz w:val="24"/>
                      <w:szCs w:val="24"/>
                      <w:lang w:eastAsia="bg-BG"/>
                    </w:rPr>
                  </w:pPr>
                  <w:r w:rsidRPr="00616AB2">
                    <w:rPr>
                      <w:rFonts w:ascii="Times New Roman" w:eastAsia="Times New Roman" w:hAnsi="Times New Roman"/>
                      <w:b/>
                      <w:bCs/>
                      <w:sz w:val="24"/>
                      <w:szCs w:val="24"/>
                      <w:lang w:eastAsia="bg-BG"/>
                    </w:rPr>
                    <w:lastRenderedPageBreak/>
                    <w:t>II.1.</w:t>
                  </w:r>
                  <w:r w:rsidR="00877E6E">
                    <w:rPr>
                      <w:rFonts w:ascii="Times New Roman" w:eastAsia="Times New Roman" w:hAnsi="Times New Roman"/>
                      <w:b/>
                      <w:bCs/>
                      <w:sz w:val="24"/>
                      <w:szCs w:val="24"/>
                      <w:lang w:eastAsia="bg-BG"/>
                    </w:rPr>
                    <w:t>2</w:t>
                  </w:r>
                  <w:r w:rsidRPr="00616AB2">
                    <w:rPr>
                      <w:rFonts w:ascii="Times New Roman" w:eastAsia="Times New Roman" w:hAnsi="Times New Roman"/>
                      <w:b/>
                      <w:bCs/>
                      <w:sz w:val="24"/>
                      <w:szCs w:val="24"/>
                      <w:lang w:eastAsia="bg-BG"/>
                    </w:rPr>
                    <w:t>) Вид на поръчка</w:t>
                  </w:r>
                  <w:r w:rsidR="005334A3">
                    <w:rPr>
                      <w:rFonts w:ascii="Times New Roman" w:eastAsia="Times New Roman" w:hAnsi="Times New Roman"/>
                      <w:b/>
                      <w:bCs/>
                      <w:sz w:val="24"/>
                      <w:szCs w:val="24"/>
                      <w:lang w:eastAsia="bg-BG"/>
                    </w:rPr>
                    <w:t>та</w:t>
                  </w:r>
                  <w:r w:rsidRPr="00616AB2">
                    <w:rPr>
                      <w:rFonts w:ascii="Times New Roman" w:eastAsia="Times New Roman" w:hAnsi="Times New Roman"/>
                      <w:sz w:val="24"/>
                      <w:szCs w:val="24"/>
                      <w:lang w:eastAsia="bg-BG"/>
                    </w:rPr>
                    <w:t xml:space="preserve">: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787"/>
                  </w:tblGrid>
                  <w:tr w:rsidR="00A45B62" w:rsidRPr="00616AB2" w14:paraId="03FA8822" w14:textId="77777777">
                    <w:trPr>
                      <w:tblCellSpacing w:w="15" w:type="dxa"/>
                    </w:trPr>
                    <w:tc>
                      <w:tcPr>
                        <w:tcW w:w="0" w:type="auto"/>
                        <w:tcBorders>
                          <w:top w:val="nil"/>
                          <w:left w:val="nil"/>
                          <w:bottom w:val="nil"/>
                          <w:right w:val="nil"/>
                        </w:tcBorders>
                        <w:tcMar>
                          <w:top w:w="0" w:type="dxa"/>
                          <w:left w:w="0" w:type="dxa"/>
                          <w:bottom w:w="0" w:type="dxa"/>
                          <w:right w:w="0" w:type="dxa"/>
                        </w:tcMar>
                        <w:vAlign w:val="center"/>
                        <w:hideMark/>
                      </w:tcPr>
                      <w:p w14:paraId="4D7B084E" w14:textId="77777777" w:rsidR="00A45B62" w:rsidRPr="00616AB2" w:rsidRDefault="00A45B62" w:rsidP="00616AB2">
                        <w:pPr>
                          <w:spacing w:before="40" w:after="0" w:line="320" w:lineRule="atLeast"/>
                          <w:rPr>
                            <w:rFonts w:ascii="Times New Roman" w:eastAsia="Times New Roman" w:hAnsi="Times New Roman"/>
                            <w:sz w:val="24"/>
                            <w:szCs w:val="24"/>
                            <w:lang w:eastAsia="bg-BG"/>
                          </w:rPr>
                        </w:pPr>
                        <w:r w:rsidRPr="00616AB2">
                          <w:rPr>
                            <w:rFonts w:ascii="Times New Roman" w:eastAsia="Times New Roman" w:hAnsi="Times New Roman"/>
                            <w:sz w:val="24"/>
                            <w:szCs w:val="24"/>
                            <w:lang w:eastAsia="bg-BG"/>
                          </w:rPr>
                          <w:t>Доставки</w:t>
                        </w:r>
                        <w:r w:rsidR="000903F2">
                          <w:rPr>
                            <w:rFonts w:ascii="Times New Roman" w:eastAsia="Times New Roman" w:hAnsi="Times New Roman"/>
                            <w:sz w:val="24"/>
                            <w:szCs w:val="24"/>
                            <w:lang w:eastAsia="bg-BG"/>
                          </w:rPr>
                          <w:t xml:space="preserve"> – ежемесечни/периодични</w:t>
                        </w:r>
                      </w:p>
                    </w:tc>
                  </w:tr>
                </w:tbl>
                <w:p w14:paraId="3D453421" w14:textId="77777777" w:rsidR="00A45B62" w:rsidRPr="00616AB2" w:rsidRDefault="00A45B62" w:rsidP="00616AB2">
                  <w:pPr>
                    <w:spacing w:before="40" w:after="0" w:line="320" w:lineRule="atLeast"/>
                    <w:rPr>
                      <w:rFonts w:ascii="Times New Roman" w:eastAsia="Times New Roman" w:hAnsi="Times New Roman"/>
                      <w:sz w:val="24"/>
                      <w:szCs w:val="24"/>
                      <w:lang w:eastAsia="bg-BG"/>
                    </w:rPr>
                  </w:pPr>
                </w:p>
              </w:tc>
            </w:tr>
          </w:tbl>
          <w:p w14:paraId="10B369E5" w14:textId="77777777" w:rsidR="00A45B62" w:rsidRPr="00616AB2" w:rsidRDefault="00A45B62" w:rsidP="00616AB2">
            <w:pPr>
              <w:spacing w:before="40" w:after="0" w:line="320" w:lineRule="atLeast"/>
              <w:rPr>
                <w:rFonts w:ascii="Times New Roman" w:eastAsia="Times New Roman" w:hAnsi="Times New Roman"/>
                <w:sz w:val="24"/>
                <w:szCs w:val="24"/>
                <w:lang w:eastAsia="bg-BG"/>
              </w:rPr>
            </w:pPr>
          </w:p>
        </w:tc>
      </w:tr>
      <w:tr w:rsidR="00A45B62" w:rsidRPr="00A45B62" w14:paraId="2B285891" w14:textId="77777777" w:rsidTr="00A45B6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CB14840" w14:textId="77777777" w:rsidR="00877E6E" w:rsidRPr="007D56F8" w:rsidRDefault="00A45B62" w:rsidP="00877E6E">
            <w:pPr>
              <w:spacing w:before="40" w:after="0" w:line="320" w:lineRule="atLeast"/>
              <w:jc w:val="both"/>
              <w:rPr>
                <w:rFonts w:ascii="Times New Roman" w:eastAsia="Times New Roman" w:hAnsi="Times New Roman"/>
                <w:sz w:val="24"/>
                <w:szCs w:val="24"/>
                <w:lang w:eastAsia="bg-BG"/>
              </w:rPr>
            </w:pPr>
            <w:r w:rsidRPr="007D56F8">
              <w:rPr>
                <w:rFonts w:ascii="Times New Roman" w:eastAsia="Times New Roman" w:hAnsi="Times New Roman"/>
                <w:b/>
                <w:bCs/>
                <w:sz w:val="24"/>
                <w:szCs w:val="24"/>
                <w:lang w:eastAsia="bg-BG"/>
              </w:rPr>
              <w:t>II.1.</w:t>
            </w:r>
            <w:r w:rsidR="00877E6E" w:rsidRPr="007D56F8">
              <w:rPr>
                <w:rFonts w:ascii="Times New Roman" w:eastAsia="Times New Roman" w:hAnsi="Times New Roman"/>
                <w:b/>
                <w:bCs/>
                <w:sz w:val="24"/>
                <w:szCs w:val="24"/>
                <w:lang w:eastAsia="bg-BG"/>
              </w:rPr>
              <w:t>3</w:t>
            </w:r>
            <w:r w:rsidRPr="007D56F8">
              <w:rPr>
                <w:rFonts w:ascii="Times New Roman" w:eastAsia="Times New Roman" w:hAnsi="Times New Roman"/>
                <w:b/>
                <w:bCs/>
                <w:sz w:val="24"/>
                <w:szCs w:val="24"/>
                <w:lang w:eastAsia="bg-BG"/>
              </w:rPr>
              <w:t>) Кратко описание</w:t>
            </w:r>
            <w:r w:rsidRPr="007D56F8">
              <w:rPr>
                <w:rFonts w:ascii="Times New Roman" w:eastAsia="Times New Roman" w:hAnsi="Times New Roman"/>
                <w:sz w:val="24"/>
                <w:szCs w:val="24"/>
                <w:lang w:eastAsia="bg-BG"/>
              </w:rPr>
              <w:t>:</w:t>
            </w:r>
          </w:p>
          <w:p w14:paraId="182DABE6" w14:textId="10F0AACF" w:rsidR="00A45B62" w:rsidRPr="007D56F8" w:rsidRDefault="00A45B62" w:rsidP="00124E83">
            <w:pPr>
              <w:spacing w:before="40" w:after="0" w:line="320" w:lineRule="atLeast"/>
              <w:jc w:val="both"/>
              <w:rPr>
                <w:rFonts w:ascii="Times New Roman" w:eastAsia="Times New Roman" w:hAnsi="Times New Roman"/>
                <w:sz w:val="24"/>
                <w:szCs w:val="24"/>
                <w:lang w:eastAsia="bg-BG"/>
              </w:rPr>
            </w:pPr>
            <w:r w:rsidRPr="007D56F8">
              <w:rPr>
                <w:rFonts w:ascii="Times New Roman" w:eastAsia="Times New Roman" w:hAnsi="Times New Roman"/>
                <w:sz w:val="24"/>
                <w:szCs w:val="24"/>
                <w:lang w:eastAsia="bg-BG"/>
              </w:rPr>
              <w:t>Доставка на ваучери за храна</w:t>
            </w:r>
            <w:r w:rsidR="004957C7" w:rsidRPr="007D56F8">
              <w:rPr>
                <w:rFonts w:ascii="Times New Roman" w:eastAsia="Times New Roman" w:hAnsi="Times New Roman"/>
                <w:sz w:val="24"/>
                <w:szCs w:val="24"/>
                <w:lang w:eastAsia="bg-BG"/>
              </w:rPr>
              <w:t xml:space="preserve"> на електронен носител</w:t>
            </w:r>
            <w:r w:rsidR="00904EE5" w:rsidRPr="007D56F8">
              <w:rPr>
                <w:rFonts w:ascii="Times New Roman" w:eastAsia="Times New Roman" w:hAnsi="Times New Roman"/>
                <w:sz w:val="24"/>
                <w:szCs w:val="24"/>
                <w:lang w:eastAsia="bg-BG"/>
              </w:rPr>
              <w:t>,</w:t>
            </w:r>
            <w:r w:rsidRPr="007D56F8">
              <w:rPr>
                <w:rFonts w:ascii="Times New Roman" w:eastAsia="Times New Roman" w:hAnsi="Times New Roman"/>
                <w:sz w:val="24"/>
                <w:szCs w:val="24"/>
                <w:lang w:eastAsia="bg-BG"/>
              </w:rPr>
              <w:t xml:space="preserve"> съгласно </w:t>
            </w:r>
            <w:r w:rsidR="00877E6E" w:rsidRPr="007D56F8">
              <w:rPr>
                <w:rFonts w:ascii="Times New Roman" w:eastAsia="Times New Roman" w:hAnsi="Times New Roman"/>
                <w:sz w:val="24"/>
                <w:szCs w:val="24"/>
                <w:lang w:eastAsia="bg-BG"/>
              </w:rPr>
              <w:t xml:space="preserve">Наредба № 7 от 09.07.03 </w:t>
            </w:r>
            <w:r w:rsidR="00904EE5" w:rsidRPr="007D56F8">
              <w:rPr>
                <w:rFonts w:ascii="Times New Roman" w:eastAsia="Times New Roman" w:hAnsi="Times New Roman"/>
                <w:sz w:val="24"/>
                <w:szCs w:val="24"/>
                <w:lang w:eastAsia="bg-BG"/>
              </w:rPr>
              <w:t xml:space="preserve">г. </w:t>
            </w:r>
            <w:r w:rsidR="00904EE5" w:rsidRPr="007D56F8">
              <w:rPr>
                <w:rFonts w:ascii="Times New Roman" w:hAnsi="Times New Roman"/>
                <w:sz w:val="24"/>
                <w:szCs w:val="24"/>
              </w:rPr>
              <w:t>за условията и реда за издаване и отнемане на разрешение за извършване на дейност като оператор на ваучери за храна на хартиен и електронен носител, за издаване на ваучери за храна на електронен носител, характеристиките на издаваните ваучери за храна на електронен носител и осъществяване дейност като оператор</w:t>
            </w:r>
            <w:r w:rsidR="00904EE5" w:rsidRPr="007D56F8">
              <w:rPr>
                <w:rFonts w:ascii="Times New Roman" w:eastAsia="Times New Roman" w:hAnsi="Times New Roman"/>
                <w:sz w:val="24"/>
                <w:szCs w:val="24"/>
                <w:lang w:eastAsia="bg-BG"/>
              </w:rPr>
              <w:t xml:space="preserve"> </w:t>
            </w:r>
            <w:r w:rsidR="00D2631E" w:rsidRPr="007D56F8">
              <w:rPr>
                <w:rFonts w:ascii="Times New Roman" w:eastAsia="Times New Roman" w:hAnsi="Times New Roman"/>
                <w:sz w:val="24"/>
                <w:szCs w:val="24"/>
                <w:lang w:eastAsia="bg-BG"/>
              </w:rPr>
              <w:t>(</w:t>
            </w:r>
            <w:r w:rsidR="00A845E0" w:rsidRPr="007D56F8">
              <w:rPr>
                <w:rFonts w:ascii="Times New Roman" w:hAnsi="Times New Roman"/>
                <w:sz w:val="24"/>
                <w:szCs w:val="24"/>
              </w:rPr>
              <w:t xml:space="preserve">обн., ДВ, </w:t>
            </w:r>
            <w:hyperlink r:id="rId11" w:history="1">
              <w:r w:rsidR="00A845E0" w:rsidRPr="007D56F8">
                <w:rPr>
                  <w:rFonts w:ascii="Times New Roman" w:hAnsi="Times New Roman"/>
                  <w:sz w:val="24"/>
                  <w:szCs w:val="24"/>
                </w:rPr>
                <w:t>бр. 66</w:t>
              </w:r>
            </w:hyperlink>
            <w:r w:rsidR="00A845E0" w:rsidRPr="007D56F8">
              <w:rPr>
                <w:rFonts w:ascii="Times New Roman" w:hAnsi="Times New Roman"/>
                <w:sz w:val="24"/>
                <w:szCs w:val="24"/>
              </w:rPr>
              <w:t xml:space="preserve"> от 25.07.2003 г.,</w:t>
            </w:r>
            <w:r w:rsidR="00A845E0" w:rsidRPr="007D56F8">
              <w:rPr>
                <w:rFonts w:ascii="Verdana" w:hAnsi="Verdana"/>
              </w:rPr>
              <w:t xml:space="preserve"> </w:t>
            </w:r>
            <w:r w:rsidR="00D2631E" w:rsidRPr="007D56F8">
              <w:rPr>
                <w:rFonts w:ascii="Times New Roman" w:eastAsia="Times New Roman" w:hAnsi="Times New Roman"/>
                <w:sz w:val="24"/>
                <w:szCs w:val="24"/>
                <w:lang w:eastAsia="bg-BG"/>
              </w:rPr>
              <w:t>посл. изм. ДВ бр.99 от 28.11.2023)</w:t>
            </w:r>
            <w:r w:rsidR="00904EE5" w:rsidRPr="007D56F8">
              <w:rPr>
                <w:rFonts w:ascii="Times New Roman" w:eastAsia="Times New Roman" w:hAnsi="Times New Roman"/>
                <w:sz w:val="24"/>
                <w:szCs w:val="24"/>
                <w:lang w:eastAsia="bg-BG"/>
              </w:rPr>
              <w:t xml:space="preserve"> </w:t>
            </w:r>
            <w:r w:rsidR="00D2631E" w:rsidRPr="007D56F8">
              <w:rPr>
                <w:rFonts w:ascii="Times New Roman" w:eastAsia="Times New Roman" w:hAnsi="Times New Roman"/>
                <w:sz w:val="24"/>
                <w:szCs w:val="24"/>
                <w:lang w:eastAsia="bg-BG"/>
              </w:rPr>
              <w:t xml:space="preserve"> </w:t>
            </w:r>
            <w:r w:rsidR="00877E6E" w:rsidRPr="007D56F8">
              <w:rPr>
                <w:rFonts w:ascii="Times New Roman" w:eastAsia="Times New Roman" w:hAnsi="Times New Roman"/>
                <w:sz w:val="24"/>
                <w:szCs w:val="24"/>
                <w:lang w:eastAsia="bg-BG"/>
              </w:rPr>
              <w:t xml:space="preserve">на МФ и МТСП </w:t>
            </w:r>
          </w:p>
        </w:tc>
      </w:tr>
      <w:tr w:rsidR="00A45B62" w:rsidRPr="00A45B62" w14:paraId="1EFAD201" w14:textId="77777777" w:rsidTr="00A45B6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5DA8D7D" w14:textId="77777777" w:rsidR="00A45B62" w:rsidRPr="00616AB2" w:rsidRDefault="00A45B62" w:rsidP="00877E6E">
            <w:pPr>
              <w:spacing w:before="40" w:after="0" w:line="320" w:lineRule="atLeast"/>
              <w:jc w:val="both"/>
              <w:rPr>
                <w:rFonts w:ascii="Times New Roman" w:eastAsia="Times New Roman" w:hAnsi="Times New Roman"/>
                <w:sz w:val="24"/>
                <w:szCs w:val="24"/>
                <w:lang w:eastAsia="bg-BG"/>
              </w:rPr>
            </w:pPr>
            <w:r w:rsidRPr="00616AB2">
              <w:rPr>
                <w:rFonts w:ascii="Times New Roman" w:eastAsia="Times New Roman" w:hAnsi="Times New Roman"/>
                <w:b/>
                <w:bCs/>
                <w:sz w:val="24"/>
                <w:szCs w:val="24"/>
                <w:lang w:eastAsia="bg-BG"/>
              </w:rPr>
              <w:t>II.1.</w:t>
            </w:r>
            <w:r w:rsidR="00124E83">
              <w:rPr>
                <w:rFonts w:ascii="Times New Roman" w:eastAsia="Times New Roman" w:hAnsi="Times New Roman"/>
                <w:b/>
                <w:bCs/>
                <w:sz w:val="24"/>
                <w:szCs w:val="24"/>
                <w:lang w:eastAsia="bg-BG"/>
              </w:rPr>
              <w:t>4</w:t>
            </w:r>
            <w:r w:rsidRPr="00616AB2">
              <w:rPr>
                <w:rFonts w:ascii="Times New Roman" w:eastAsia="Times New Roman" w:hAnsi="Times New Roman"/>
                <w:b/>
                <w:bCs/>
                <w:sz w:val="24"/>
                <w:szCs w:val="24"/>
                <w:lang w:eastAsia="bg-BG"/>
              </w:rPr>
              <w:t>) Информация относно обособените позиции</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239"/>
            </w:tblGrid>
            <w:tr w:rsidR="00A45B62" w:rsidRPr="00616AB2" w14:paraId="0C39B519" w14:textId="77777777">
              <w:trPr>
                <w:tblCellSpacing w:w="15" w:type="dxa"/>
              </w:trPr>
              <w:tc>
                <w:tcPr>
                  <w:tcW w:w="0" w:type="auto"/>
                  <w:tcBorders>
                    <w:top w:val="nil"/>
                    <w:left w:val="nil"/>
                    <w:bottom w:val="nil"/>
                    <w:right w:val="nil"/>
                  </w:tcBorders>
                  <w:tcMar>
                    <w:top w:w="0" w:type="dxa"/>
                    <w:left w:w="0" w:type="dxa"/>
                    <w:bottom w:w="0" w:type="dxa"/>
                    <w:right w:w="0" w:type="dxa"/>
                  </w:tcMar>
                  <w:vAlign w:val="center"/>
                  <w:hideMark/>
                </w:tcPr>
                <w:p w14:paraId="6C72D3F1" w14:textId="77777777" w:rsidR="00A45B62" w:rsidRPr="00616AB2" w:rsidRDefault="00A45B62" w:rsidP="00877E6E">
                  <w:pPr>
                    <w:spacing w:before="40" w:after="0" w:line="320" w:lineRule="atLeast"/>
                    <w:jc w:val="both"/>
                    <w:rPr>
                      <w:rFonts w:ascii="Times New Roman" w:eastAsia="Times New Roman" w:hAnsi="Times New Roman"/>
                      <w:sz w:val="24"/>
                      <w:szCs w:val="24"/>
                      <w:lang w:eastAsia="bg-BG"/>
                    </w:rPr>
                  </w:pPr>
                  <w:r w:rsidRPr="00616AB2">
                    <w:rPr>
                      <w:rFonts w:ascii="Times New Roman" w:eastAsia="Times New Roman" w:hAnsi="Times New Roman"/>
                      <w:sz w:val="24"/>
                      <w:szCs w:val="24"/>
                      <w:lang w:eastAsia="bg-BG"/>
                    </w:rPr>
                    <w:t>Настоящата поръчка е разделена на обособени позиции:</w:t>
                  </w:r>
                  <w:r w:rsidR="00124E83">
                    <w:rPr>
                      <w:rFonts w:ascii="Times New Roman" w:eastAsia="Times New Roman" w:hAnsi="Times New Roman"/>
                      <w:sz w:val="24"/>
                      <w:szCs w:val="24"/>
                      <w:lang w:eastAsia="bg-BG"/>
                    </w:rPr>
                    <w:t xml:space="preserve"> </w:t>
                  </w:r>
                  <w:r w:rsidR="00124E83" w:rsidRPr="00124E83">
                    <w:rPr>
                      <w:rFonts w:ascii="Times New Roman" w:eastAsia="Times New Roman" w:hAnsi="Times New Roman"/>
                      <w:b/>
                      <w:sz w:val="24"/>
                      <w:szCs w:val="24"/>
                      <w:lang w:eastAsia="bg-BG"/>
                    </w:rPr>
                    <w:t>НЕ</w:t>
                  </w:r>
                  <w:r w:rsidR="00124E83">
                    <w:rPr>
                      <w:rFonts w:ascii="Times New Roman" w:eastAsia="Times New Roman" w:hAnsi="Times New Roman"/>
                      <w:sz w:val="24"/>
                      <w:szCs w:val="24"/>
                      <w:lang w:eastAsia="bg-BG"/>
                    </w:rPr>
                    <w:t xml:space="preserve"> </w:t>
                  </w:r>
                </w:p>
              </w:tc>
            </w:tr>
          </w:tbl>
          <w:p w14:paraId="1CE52CF7" w14:textId="77777777" w:rsidR="00A45B62" w:rsidRPr="00616AB2" w:rsidRDefault="00A45B62" w:rsidP="00877E6E">
            <w:pPr>
              <w:spacing w:before="40" w:after="0" w:line="320" w:lineRule="atLeast"/>
              <w:jc w:val="both"/>
              <w:rPr>
                <w:rFonts w:ascii="Times New Roman" w:eastAsia="Times New Roman" w:hAnsi="Times New Roman"/>
                <w:sz w:val="24"/>
                <w:szCs w:val="24"/>
                <w:lang w:eastAsia="bg-BG"/>
              </w:rPr>
            </w:pPr>
          </w:p>
        </w:tc>
      </w:tr>
      <w:tr w:rsidR="00A45B62" w:rsidRPr="00A45B62" w14:paraId="30F4B22B" w14:textId="77777777" w:rsidTr="00A45B6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75734C7" w14:textId="77777777" w:rsidR="00A45B62" w:rsidRPr="00616AB2" w:rsidRDefault="00A45B62" w:rsidP="00616AB2">
            <w:pPr>
              <w:spacing w:before="40" w:after="0" w:line="320" w:lineRule="atLeast"/>
              <w:rPr>
                <w:rFonts w:ascii="Times New Roman" w:eastAsia="Times New Roman" w:hAnsi="Times New Roman"/>
                <w:sz w:val="24"/>
                <w:szCs w:val="24"/>
                <w:lang w:eastAsia="bg-BG"/>
              </w:rPr>
            </w:pPr>
            <w:r w:rsidRPr="00616AB2">
              <w:rPr>
                <w:rFonts w:ascii="Times New Roman" w:eastAsia="Times New Roman" w:hAnsi="Times New Roman"/>
                <w:b/>
                <w:bCs/>
                <w:sz w:val="24"/>
                <w:szCs w:val="24"/>
                <w:lang w:eastAsia="bg-BG"/>
              </w:rPr>
              <w:t>II.2</w:t>
            </w:r>
            <w:r w:rsidR="00124E83">
              <w:rPr>
                <w:rFonts w:ascii="Times New Roman" w:eastAsia="Times New Roman" w:hAnsi="Times New Roman"/>
                <w:b/>
                <w:bCs/>
                <w:sz w:val="24"/>
                <w:szCs w:val="24"/>
                <w:lang w:eastAsia="bg-BG"/>
              </w:rPr>
              <w:t>) Описание</w:t>
            </w:r>
          </w:p>
          <w:tbl>
            <w:tblPr>
              <w:tblW w:w="5000" w:type="pct"/>
              <w:tblCellMar>
                <w:top w:w="15" w:type="dxa"/>
                <w:left w:w="15" w:type="dxa"/>
                <w:bottom w:w="15" w:type="dxa"/>
                <w:right w:w="15" w:type="dxa"/>
              </w:tblCellMar>
              <w:tblLook w:val="04A0" w:firstRow="1" w:lastRow="0" w:firstColumn="1" w:lastColumn="0" w:noHBand="0" w:noVBand="1"/>
            </w:tblPr>
            <w:tblGrid>
              <w:gridCol w:w="8896"/>
            </w:tblGrid>
            <w:tr w:rsidR="00A45B62" w:rsidRPr="00616AB2" w14:paraId="2642339F" w14:textId="77777777" w:rsidTr="00904EE5">
              <w:tc>
                <w:tcPr>
                  <w:tcW w:w="500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790638E" w14:textId="77777777" w:rsidR="00124E83" w:rsidRDefault="00124E83" w:rsidP="00616AB2">
                  <w:pPr>
                    <w:spacing w:before="40" w:after="0" w:line="320" w:lineRule="atLeast"/>
                    <w:rPr>
                      <w:rFonts w:ascii="Times New Roman" w:eastAsia="Times New Roman" w:hAnsi="Times New Roman"/>
                      <w:b/>
                      <w:bCs/>
                      <w:sz w:val="24"/>
                      <w:szCs w:val="24"/>
                      <w:lang w:eastAsia="bg-BG"/>
                    </w:rPr>
                  </w:pPr>
                  <w:r>
                    <w:rPr>
                      <w:rFonts w:ascii="Times New Roman" w:eastAsia="Times New Roman" w:hAnsi="Times New Roman"/>
                      <w:b/>
                      <w:bCs/>
                      <w:sz w:val="24"/>
                      <w:szCs w:val="24"/>
                      <w:lang w:eastAsia="bg-BG"/>
                    </w:rPr>
                    <w:t>II.2.</w:t>
                  </w:r>
                  <w:r w:rsidR="005A77F0">
                    <w:rPr>
                      <w:rFonts w:ascii="Times New Roman" w:eastAsia="Times New Roman" w:hAnsi="Times New Roman"/>
                      <w:b/>
                      <w:bCs/>
                      <w:sz w:val="24"/>
                      <w:szCs w:val="24"/>
                      <w:lang w:eastAsia="bg-BG"/>
                    </w:rPr>
                    <w:t>1</w:t>
                  </w:r>
                  <w:r w:rsidR="00A45B62" w:rsidRPr="00616AB2">
                    <w:rPr>
                      <w:rFonts w:ascii="Times New Roman" w:eastAsia="Times New Roman" w:hAnsi="Times New Roman"/>
                      <w:b/>
                      <w:bCs/>
                      <w:sz w:val="24"/>
                      <w:szCs w:val="24"/>
                      <w:lang w:eastAsia="bg-BG"/>
                    </w:rPr>
                    <w:t>) Място на изпълнение</w:t>
                  </w:r>
                </w:p>
                <w:p w14:paraId="4947E6F9" w14:textId="77777777" w:rsidR="00616AB2" w:rsidRPr="00616AB2" w:rsidRDefault="00124E83" w:rsidP="00616AB2">
                  <w:pPr>
                    <w:spacing w:before="40" w:after="0" w:line="320" w:lineRule="atLeast"/>
                    <w:rPr>
                      <w:rFonts w:ascii="Times New Roman" w:eastAsia="Times New Roman" w:hAnsi="Times New Roman"/>
                      <w:sz w:val="24"/>
                      <w:szCs w:val="24"/>
                      <w:lang w:eastAsia="bg-BG"/>
                    </w:rPr>
                  </w:pPr>
                  <w:r>
                    <w:rPr>
                      <w:rFonts w:ascii="Times New Roman" w:eastAsia="Times New Roman" w:hAnsi="Times New Roman"/>
                      <w:sz w:val="24"/>
                      <w:szCs w:val="24"/>
                      <w:lang w:eastAsia="bg-BG"/>
                    </w:rPr>
                    <w:t>Б</w:t>
                  </w:r>
                  <w:r w:rsidR="00616AB2" w:rsidRPr="00616AB2">
                    <w:rPr>
                      <w:rFonts w:ascii="Times New Roman" w:eastAsia="Times New Roman" w:hAnsi="Times New Roman"/>
                      <w:sz w:val="24"/>
                      <w:szCs w:val="24"/>
                      <w:lang w:eastAsia="bg-BG"/>
                    </w:rPr>
                    <w:t>ългария,</w:t>
                  </w:r>
                </w:p>
                <w:p w14:paraId="6674B49F" w14:textId="2644AD8E" w:rsidR="00A45B62" w:rsidRPr="00616AB2" w:rsidRDefault="00A45B62" w:rsidP="00124E83">
                  <w:pPr>
                    <w:spacing w:before="40" w:after="0" w:line="320" w:lineRule="atLeast"/>
                    <w:rPr>
                      <w:rFonts w:ascii="Times New Roman" w:eastAsia="Times New Roman" w:hAnsi="Times New Roman"/>
                      <w:sz w:val="24"/>
                      <w:szCs w:val="24"/>
                      <w:lang w:eastAsia="bg-BG"/>
                    </w:rPr>
                  </w:pPr>
                  <w:r w:rsidRPr="00616AB2">
                    <w:rPr>
                      <w:rFonts w:ascii="Times New Roman" w:eastAsia="Times New Roman" w:hAnsi="Times New Roman"/>
                      <w:sz w:val="24"/>
                      <w:szCs w:val="24"/>
                      <w:lang w:eastAsia="bg-BG"/>
                    </w:rPr>
                    <w:t xml:space="preserve">На територията на </w:t>
                  </w:r>
                  <w:r w:rsidR="00124E83">
                    <w:rPr>
                      <w:rFonts w:ascii="Times New Roman" w:eastAsia="Times New Roman" w:hAnsi="Times New Roman"/>
                      <w:sz w:val="24"/>
                      <w:szCs w:val="24"/>
                      <w:lang w:eastAsia="bg-BG"/>
                    </w:rPr>
                    <w:t>отде</w:t>
                  </w:r>
                  <w:r w:rsidR="005A77F0">
                    <w:rPr>
                      <w:rFonts w:ascii="Times New Roman" w:eastAsia="Times New Roman" w:hAnsi="Times New Roman"/>
                      <w:sz w:val="24"/>
                      <w:szCs w:val="24"/>
                      <w:lang w:eastAsia="bg-BG"/>
                    </w:rPr>
                    <w:t>л</w:t>
                  </w:r>
                  <w:r w:rsidR="00124E83">
                    <w:rPr>
                      <w:rFonts w:ascii="Times New Roman" w:eastAsia="Times New Roman" w:hAnsi="Times New Roman"/>
                      <w:sz w:val="24"/>
                      <w:szCs w:val="24"/>
                      <w:lang w:eastAsia="bg-BG"/>
                    </w:rPr>
                    <w:t xml:space="preserve">ните </w:t>
                  </w:r>
                  <w:r w:rsidR="00124E83" w:rsidRPr="007D56F8">
                    <w:rPr>
                      <w:rFonts w:ascii="Times New Roman" w:eastAsia="Times New Roman" w:hAnsi="Times New Roman"/>
                      <w:sz w:val="24"/>
                      <w:szCs w:val="24"/>
                      <w:lang w:eastAsia="bg-BG"/>
                    </w:rPr>
                    <w:t xml:space="preserve">дружества </w:t>
                  </w:r>
                  <w:r w:rsidR="00A845E0" w:rsidRPr="007D56F8">
                    <w:rPr>
                      <w:rFonts w:ascii="Times New Roman" w:eastAsia="Times New Roman" w:hAnsi="Times New Roman"/>
                      <w:sz w:val="24"/>
                      <w:szCs w:val="24"/>
                      <w:lang w:eastAsia="bg-BG"/>
                    </w:rPr>
                    <w:t>от</w:t>
                  </w:r>
                  <w:r w:rsidR="00124E83" w:rsidRPr="007D56F8">
                    <w:rPr>
                      <w:rFonts w:ascii="Times New Roman" w:eastAsia="Times New Roman" w:hAnsi="Times New Roman"/>
                      <w:sz w:val="24"/>
                      <w:szCs w:val="24"/>
                      <w:lang w:eastAsia="bg-BG"/>
                    </w:rPr>
                    <w:t xml:space="preserve"> група </w:t>
                  </w:r>
                  <w:r w:rsidR="00124E83">
                    <w:rPr>
                      <w:rFonts w:ascii="Times New Roman" w:eastAsia="Times New Roman" w:hAnsi="Times New Roman"/>
                      <w:sz w:val="24"/>
                      <w:szCs w:val="24"/>
                      <w:lang w:eastAsia="bg-BG"/>
                    </w:rPr>
                    <w:t>„ТЕРЕМ“</w:t>
                  </w:r>
                </w:p>
              </w:tc>
            </w:tr>
            <w:tr w:rsidR="00A45B62" w:rsidRPr="00616AB2" w14:paraId="22D794F3" w14:textId="77777777" w:rsidTr="00904EE5">
              <w:tc>
                <w:tcPr>
                  <w:tcW w:w="500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4C317E7" w14:textId="77777777" w:rsidR="00124E83" w:rsidRDefault="00A45B62" w:rsidP="00124E83">
                  <w:pPr>
                    <w:spacing w:before="40" w:after="0" w:line="320" w:lineRule="atLeast"/>
                    <w:rPr>
                      <w:rFonts w:ascii="Times New Roman" w:eastAsia="Times New Roman" w:hAnsi="Times New Roman"/>
                      <w:sz w:val="24"/>
                      <w:szCs w:val="24"/>
                      <w:lang w:eastAsia="bg-BG"/>
                    </w:rPr>
                  </w:pPr>
                  <w:r w:rsidRPr="00616AB2">
                    <w:rPr>
                      <w:rFonts w:ascii="Times New Roman" w:eastAsia="Times New Roman" w:hAnsi="Times New Roman"/>
                      <w:b/>
                      <w:bCs/>
                      <w:sz w:val="24"/>
                      <w:szCs w:val="24"/>
                      <w:lang w:eastAsia="bg-BG"/>
                    </w:rPr>
                    <w:t>II.2.</w:t>
                  </w:r>
                  <w:r w:rsidR="005A77F0">
                    <w:rPr>
                      <w:rFonts w:ascii="Times New Roman" w:eastAsia="Times New Roman" w:hAnsi="Times New Roman"/>
                      <w:b/>
                      <w:bCs/>
                      <w:sz w:val="24"/>
                      <w:szCs w:val="24"/>
                      <w:lang w:eastAsia="bg-BG"/>
                    </w:rPr>
                    <w:t>2</w:t>
                  </w:r>
                  <w:r w:rsidRPr="00616AB2">
                    <w:rPr>
                      <w:rFonts w:ascii="Times New Roman" w:eastAsia="Times New Roman" w:hAnsi="Times New Roman"/>
                      <w:b/>
                      <w:bCs/>
                      <w:sz w:val="24"/>
                      <w:szCs w:val="24"/>
                      <w:lang w:eastAsia="bg-BG"/>
                    </w:rPr>
                    <w:t>) Описание на поръчка</w:t>
                  </w:r>
                  <w:r w:rsidR="00124E83">
                    <w:rPr>
                      <w:rFonts w:ascii="Times New Roman" w:eastAsia="Times New Roman" w:hAnsi="Times New Roman"/>
                      <w:b/>
                      <w:bCs/>
                      <w:sz w:val="24"/>
                      <w:szCs w:val="24"/>
                      <w:lang w:eastAsia="bg-BG"/>
                    </w:rPr>
                    <w:t>та</w:t>
                  </w:r>
                  <w:r w:rsidR="00124E83">
                    <w:rPr>
                      <w:rFonts w:ascii="Times New Roman" w:eastAsia="Times New Roman" w:hAnsi="Times New Roman"/>
                      <w:sz w:val="24"/>
                      <w:szCs w:val="24"/>
                      <w:lang w:eastAsia="bg-BG"/>
                    </w:rPr>
                    <w:t>:</w:t>
                  </w:r>
                </w:p>
                <w:p w14:paraId="5B78DB26" w14:textId="275E2F38" w:rsidR="00124E83" w:rsidRDefault="00124E83" w:rsidP="00124E83">
                  <w:pPr>
                    <w:spacing w:before="40" w:after="0" w:line="320" w:lineRule="atLeast"/>
                    <w:jc w:val="both"/>
                    <w:rPr>
                      <w:rFonts w:ascii="Times New Roman" w:eastAsia="Times New Roman" w:hAnsi="Times New Roman"/>
                      <w:sz w:val="24"/>
                      <w:szCs w:val="24"/>
                      <w:lang w:eastAsia="bg-BG"/>
                    </w:rPr>
                  </w:pPr>
                  <w:bookmarkStart w:id="1" w:name="_Hlk136528845"/>
                  <w:r w:rsidRPr="00616AB2">
                    <w:rPr>
                      <w:rFonts w:ascii="Times New Roman" w:eastAsia="Times New Roman" w:hAnsi="Times New Roman"/>
                      <w:sz w:val="24"/>
                      <w:szCs w:val="24"/>
                      <w:lang w:eastAsia="bg-BG"/>
                    </w:rPr>
                    <w:t>Доставка на ваучери за храна</w:t>
                  </w:r>
                  <w:bookmarkEnd w:id="1"/>
                  <w:r w:rsidR="004957C7">
                    <w:rPr>
                      <w:rFonts w:ascii="Times New Roman" w:eastAsia="Times New Roman" w:hAnsi="Times New Roman"/>
                      <w:sz w:val="24"/>
                      <w:szCs w:val="24"/>
                      <w:lang w:eastAsia="bg-BG"/>
                    </w:rPr>
                    <w:t xml:space="preserve"> на електронен носител</w:t>
                  </w:r>
                  <w:r w:rsidRPr="00616AB2">
                    <w:rPr>
                      <w:rFonts w:ascii="Times New Roman" w:eastAsia="Times New Roman" w:hAnsi="Times New Roman"/>
                      <w:sz w:val="24"/>
                      <w:szCs w:val="24"/>
                      <w:lang w:eastAsia="bg-BG"/>
                    </w:rPr>
                    <w:t xml:space="preserve"> съгласно </w:t>
                  </w:r>
                  <w:r w:rsidRPr="00877E6E">
                    <w:rPr>
                      <w:rFonts w:ascii="Times New Roman" w:eastAsia="Times New Roman" w:hAnsi="Times New Roman"/>
                      <w:sz w:val="24"/>
                      <w:szCs w:val="24"/>
                      <w:lang w:eastAsia="bg-BG"/>
                    </w:rPr>
                    <w:t xml:space="preserve">Наредба </w:t>
                  </w:r>
                  <w:r>
                    <w:rPr>
                      <w:rFonts w:ascii="Times New Roman" w:eastAsia="Times New Roman" w:hAnsi="Times New Roman"/>
                      <w:sz w:val="24"/>
                      <w:szCs w:val="24"/>
                      <w:lang w:eastAsia="bg-BG"/>
                    </w:rPr>
                    <w:t xml:space="preserve">№ </w:t>
                  </w:r>
                  <w:r w:rsidRPr="00877E6E">
                    <w:rPr>
                      <w:rFonts w:ascii="Times New Roman" w:eastAsia="Times New Roman" w:hAnsi="Times New Roman"/>
                      <w:sz w:val="24"/>
                      <w:szCs w:val="24"/>
                      <w:lang w:eastAsia="bg-BG"/>
                    </w:rPr>
                    <w:t>7 от 09.07.03</w:t>
                  </w:r>
                  <w:r w:rsidR="00904EE5">
                    <w:rPr>
                      <w:rFonts w:ascii="Times New Roman" w:eastAsia="Times New Roman" w:hAnsi="Times New Roman"/>
                      <w:sz w:val="24"/>
                      <w:szCs w:val="24"/>
                      <w:lang w:eastAsia="bg-BG"/>
                    </w:rPr>
                    <w:t xml:space="preserve"> г.</w:t>
                  </w:r>
                  <w:r w:rsidRPr="00877E6E">
                    <w:rPr>
                      <w:rFonts w:ascii="Times New Roman" w:eastAsia="Times New Roman" w:hAnsi="Times New Roman"/>
                      <w:sz w:val="24"/>
                      <w:szCs w:val="24"/>
                      <w:lang w:eastAsia="bg-BG"/>
                    </w:rPr>
                    <w:t xml:space="preserve"> на МФ и МТСП </w:t>
                  </w:r>
                </w:p>
                <w:p w14:paraId="467C1FAA" w14:textId="69148D6B" w:rsidR="00A45B62" w:rsidRPr="00616AB2" w:rsidRDefault="00124E83" w:rsidP="00907AE9">
                  <w:pPr>
                    <w:spacing w:before="40" w:after="0" w:line="320" w:lineRule="atLeast"/>
                    <w:rPr>
                      <w:rFonts w:ascii="Times New Roman" w:eastAsia="Times New Roman" w:hAnsi="Times New Roman"/>
                      <w:sz w:val="24"/>
                      <w:szCs w:val="24"/>
                      <w:lang w:eastAsia="bg-BG"/>
                    </w:rPr>
                  </w:pPr>
                  <w:r w:rsidRPr="00616AB2">
                    <w:rPr>
                      <w:rFonts w:ascii="Times New Roman" w:eastAsia="Times New Roman" w:hAnsi="Times New Roman"/>
                      <w:sz w:val="24"/>
                      <w:szCs w:val="24"/>
                      <w:lang w:eastAsia="bg-BG"/>
                    </w:rPr>
                    <w:t>Прогнозно, не</w:t>
                  </w:r>
                  <w:r w:rsidR="00A845E0">
                    <w:rPr>
                      <w:rFonts w:ascii="Times New Roman" w:eastAsia="Times New Roman" w:hAnsi="Times New Roman"/>
                      <w:sz w:val="24"/>
                      <w:szCs w:val="24"/>
                      <w:lang w:eastAsia="bg-BG"/>
                    </w:rPr>
                    <w:t xml:space="preserve"> </w:t>
                  </w:r>
                  <w:r w:rsidRPr="00616AB2">
                    <w:rPr>
                      <w:rFonts w:ascii="Times New Roman" w:eastAsia="Times New Roman" w:hAnsi="Times New Roman"/>
                      <w:sz w:val="24"/>
                      <w:szCs w:val="24"/>
                      <w:lang w:eastAsia="bg-BG"/>
                    </w:rPr>
                    <w:t>обвързващо количество за ваучери</w:t>
                  </w:r>
                  <w:r w:rsidR="004957C7">
                    <w:rPr>
                      <w:rFonts w:ascii="Times New Roman" w:eastAsia="Times New Roman" w:hAnsi="Times New Roman"/>
                      <w:sz w:val="24"/>
                      <w:szCs w:val="24"/>
                      <w:lang w:eastAsia="bg-BG"/>
                    </w:rPr>
                    <w:t xml:space="preserve">те на електронен носител </w:t>
                  </w:r>
                  <w:r w:rsidRPr="00616AB2">
                    <w:rPr>
                      <w:rFonts w:ascii="Times New Roman" w:eastAsia="Times New Roman" w:hAnsi="Times New Roman"/>
                      <w:sz w:val="24"/>
                      <w:szCs w:val="24"/>
                      <w:lang w:eastAsia="bg-BG"/>
                    </w:rPr>
                    <w:t xml:space="preserve">за период от една година </w:t>
                  </w:r>
                  <w:r>
                    <w:rPr>
                      <w:rFonts w:ascii="Times New Roman" w:eastAsia="Times New Roman" w:hAnsi="Times New Roman"/>
                      <w:sz w:val="24"/>
                      <w:szCs w:val="24"/>
                      <w:lang w:eastAsia="bg-BG"/>
                    </w:rPr>
                    <w:t>–</w:t>
                  </w:r>
                  <w:r w:rsidRPr="00616AB2">
                    <w:rPr>
                      <w:rFonts w:ascii="Times New Roman" w:eastAsia="Times New Roman" w:hAnsi="Times New Roman"/>
                      <w:sz w:val="24"/>
                      <w:szCs w:val="24"/>
                      <w:lang w:eastAsia="bg-BG"/>
                    </w:rPr>
                    <w:t xml:space="preserve"> </w:t>
                  </w:r>
                  <w:r w:rsidR="0009476D" w:rsidRPr="004D6D12">
                    <w:rPr>
                      <w:rFonts w:ascii="Times New Roman" w:eastAsia="Times New Roman" w:hAnsi="Times New Roman"/>
                      <w:b/>
                      <w:bCs/>
                      <w:i/>
                      <w:iCs/>
                      <w:sz w:val="24"/>
                      <w:szCs w:val="24"/>
                      <w:lang w:val="en-US" w:eastAsia="bg-BG"/>
                    </w:rPr>
                    <w:t>1 </w:t>
                  </w:r>
                  <w:r w:rsidR="007827A1">
                    <w:rPr>
                      <w:rFonts w:ascii="Times New Roman" w:eastAsia="Times New Roman" w:hAnsi="Times New Roman"/>
                      <w:b/>
                      <w:bCs/>
                      <w:i/>
                      <w:iCs/>
                      <w:sz w:val="24"/>
                      <w:szCs w:val="24"/>
                      <w:lang w:eastAsia="bg-BG"/>
                    </w:rPr>
                    <w:t>923</w:t>
                  </w:r>
                  <w:r w:rsidR="0009476D" w:rsidRPr="004D6D12">
                    <w:rPr>
                      <w:rFonts w:ascii="Times New Roman" w:eastAsia="Times New Roman" w:hAnsi="Times New Roman"/>
                      <w:b/>
                      <w:bCs/>
                      <w:i/>
                      <w:iCs/>
                      <w:sz w:val="24"/>
                      <w:szCs w:val="24"/>
                      <w:lang w:val="en-US" w:eastAsia="bg-BG"/>
                    </w:rPr>
                    <w:t xml:space="preserve"> </w:t>
                  </w:r>
                  <w:r w:rsidR="007827A1">
                    <w:rPr>
                      <w:rFonts w:ascii="Times New Roman" w:eastAsia="Times New Roman" w:hAnsi="Times New Roman"/>
                      <w:b/>
                      <w:bCs/>
                      <w:i/>
                      <w:iCs/>
                      <w:sz w:val="24"/>
                      <w:szCs w:val="24"/>
                      <w:lang w:eastAsia="bg-BG"/>
                    </w:rPr>
                    <w:t>0</w:t>
                  </w:r>
                  <w:r w:rsidR="0009476D" w:rsidRPr="004D6D12">
                    <w:rPr>
                      <w:rFonts w:ascii="Times New Roman" w:eastAsia="Times New Roman" w:hAnsi="Times New Roman"/>
                      <w:b/>
                      <w:bCs/>
                      <w:i/>
                      <w:iCs/>
                      <w:sz w:val="24"/>
                      <w:szCs w:val="24"/>
                      <w:lang w:val="en-US" w:eastAsia="bg-BG"/>
                    </w:rPr>
                    <w:t>00</w:t>
                  </w:r>
                  <w:r w:rsidR="00746131" w:rsidRPr="004D6D12">
                    <w:rPr>
                      <w:rFonts w:ascii="Times New Roman" w:eastAsia="Times New Roman" w:hAnsi="Times New Roman"/>
                      <w:b/>
                      <w:bCs/>
                      <w:i/>
                      <w:iCs/>
                      <w:sz w:val="24"/>
                      <w:szCs w:val="24"/>
                      <w:lang w:eastAsia="bg-BG"/>
                    </w:rPr>
                    <w:t>,00</w:t>
                  </w:r>
                  <w:r w:rsidRPr="004D6D12">
                    <w:rPr>
                      <w:rFonts w:ascii="Times New Roman" w:eastAsia="Times New Roman" w:hAnsi="Times New Roman"/>
                      <w:b/>
                      <w:bCs/>
                      <w:i/>
                      <w:iCs/>
                      <w:sz w:val="24"/>
                      <w:szCs w:val="24"/>
                      <w:lang w:eastAsia="bg-BG"/>
                    </w:rPr>
                    <w:t xml:space="preserve"> </w:t>
                  </w:r>
                  <w:r w:rsidR="00AB1801">
                    <w:rPr>
                      <w:rFonts w:ascii="Times New Roman" w:eastAsia="Times New Roman" w:hAnsi="Times New Roman"/>
                      <w:b/>
                      <w:bCs/>
                      <w:i/>
                      <w:iCs/>
                      <w:sz w:val="24"/>
                      <w:szCs w:val="24"/>
                      <w:lang w:eastAsia="bg-BG"/>
                    </w:rPr>
                    <w:t xml:space="preserve">(Един милион </w:t>
                  </w:r>
                  <w:r w:rsidR="007827A1">
                    <w:rPr>
                      <w:rFonts w:ascii="Times New Roman" w:eastAsia="Times New Roman" w:hAnsi="Times New Roman"/>
                      <w:b/>
                      <w:bCs/>
                      <w:i/>
                      <w:iCs/>
                      <w:sz w:val="24"/>
                      <w:szCs w:val="24"/>
                      <w:lang w:eastAsia="bg-BG"/>
                    </w:rPr>
                    <w:t>девет</w:t>
                  </w:r>
                  <w:r w:rsidR="00AB1801">
                    <w:rPr>
                      <w:rFonts w:ascii="Times New Roman" w:eastAsia="Times New Roman" w:hAnsi="Times New Roman"/>
                      <w:b/>
                      <w:bCs/>
                      <w:i/>
                      <w:iCs/>
                      <w:sz w:val="24"/>
                      <w:szCs w:val="24"/>
                      <w:lang w:eastAsia="bg-BG"/>
                    </w:rPr>
                    <w:t xml:space="preserve">стотин </w:t>
                  </w:r>
                  <w:r w:rsidR="007827A1">
                    <w:rPr>
                      <w:rFonts w:ascii="Times New Roman" w:eastAsia="Times New Roman" w:hAnsi="Times New Roman"/>
                      <w:b/>
                      <w:bCs/>
                      <w:i/>
                      <w:iCs/>
                      <w:sz w:val="24"/>
                      <w:szCs w:val="24"/>
                      <w:lang w:eastAsia="bg-BG"/>
                    </w:rPr>
                    <w:t>двадесет и три</w:t>
                  </w:r>
                  <w:r w:rsidR="00AB1801">
                    <w:rPr>
                      <w:rFonts w:ascii="Times New Roman" w:eastAsia="Times New Roman" w:hAnsi="Times New Roman"/>
                      <w:b/>
                      <w:bCs/>
                      <w:i/>
                      <w:iCs/>
                      <w:sz w:val="24"/>
                      <w:szCs w:val="24"/>
                      <w:lang w:eastAsia="bg-BG"/>
                    </w:rPr>
                    <w:t xml:space="preserve"> хиляди )</w:t>
                  </w:r>
                  <w:r w:rsidR="00AE64F3">
                    <w:rPr>
                      <w:rFonts w:ascii="Times New Roman" w:eastAsia="Times New Roman" w:hAnsi="Times New Roman"/>
                      <w:b/>
                      <w:bCs/>
                      <w:i/>
                      <w:iCs/>
                      <w:sz w:val="24"/>
                      <w:szCs w:val="24"/>
                      <w:lang w:eastAsia="bg-BG"/>
                    </w:rPr>
                    <w:t xml:space="preserve"> </w:t>
                  </w:r>
                  <w:r w:rsidRPr="004D6D12">
                    <w:rPr>
                      <w:rFonts w:ascii="Times New Roman" w:eastAsia="Times New Roman" w:hAnsi="Times New Roman"/>
                      <w:b/>
                      <w:bCs/>
                      <w:i/>
                      <w:iCs/>
                      <w:sz w:val="24"/>
                      <w:szCs w:val="24"/>
                      <w:lang w:eastAsia="bg-BG"/>
                    </w:rPr>
                    <w:t>лева.</w:t>
                  </w:r>
                </w:p>
              </w:tc>
            </w:tr>
            <w:tr w:rsidR="00A45B62" w:rsidRPr="00616AB2" w14:paraId="3B27E5C5" w14:textId="77777777" w:rsidTr="00904EE5">
              <w:trPr>
                <w:trHeight w:val="3360"/>
              </w:trPr>
              <w:tc>
                <w:tcPr>
                  <w:tcW w:w="500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746"/>
                  </w:tblGrid>
                  <w:tr w:rsidR="00A45B62" w:rsidRPr="00616AB2" w14:paraId="6DBEFCC8" w14:textId="77777777">
                    <w:trPr>
                      <w:tblCellSpacing w:w="15" w:type="dxa"/>
                    </w:trPr>
                    <w:tc>
                      <w:tcPr>
                        <w:tcW w:w="0" w:type="auto"/>
                        <w:tcBorders>
                          <w:top w:val="nil"/>
                          <w:left w:val="nil"/>
                          <w:bottom w:val="nil"/>
                          <w:right w:val="nil"/>
                        </w:tcBorders>
                        <w:tcMar>
                          <w:top w:w="0" w:type="dxa"/>
                          <w:left w:w="0" w:type="dxa"/>
                          <w:bottom w:w="0" w:type="dxa"/>
                          <w:right w:w="0" w:type="dxa"/>
                        </w:tcMar>
                        <w:vAlign w:val="center"/>
                        <w:hideMark/>
                      </w:tcPr>
                      <w:p w14:paraId="437A0019" w14:textId="77777777" w:rsidR="00A45B62" w:rsidRPr="00616AB2" w:rsidRDefault="00A45B62" w:rsidP="00616AB2">
                        <w:pPr>
                          <w:spacing w:before="40" w:after="0" w:line="320" w:lineRule="atLeast"/>
                          <w:rPr>
                            <w:rFonts w:ascii="Times New Roman" w:eastAsia="Times New Roman" w:hAnsi="Times New Roman"/>
                            <w:sz w:val="24"/>
                            <w:szCs w:val="24"/>
                            <w:lang w:eastAsia="bg-BG"/>
                          </w:rPr>
                        </w:pPr>
                        <w:r w:rsidRPr="00616AB2">
                          <w:rPr>
                            <w:rFonts w:ascii="Times New Roman" w:eastAsia="Times New Roman" w:hAnsi="Times New Roman"/>
                            <w:b/>
                            <w:bCs/>
                            <w:sz w:val="24"/>
                            <w:szCs w:val="24"/>
                            <w:lang w:eastAsia="bg-BG"/>
                          </w:rPr>
                          <w:t>II.2.</w:t>
                        </w:r>
                        <w:r w:rsidR="005A77F0">
                          <w:rPr>
                            <w:rFonts w:ascii="Times New Roman" w:eastAsia="Times New Roman" w:hAnsi="Times New Roman"/>
                            <w:b/>
                            <w:bCs/>
                            <w:sz w:val="24"/>
                            <w:szCs w:val="24"/>
                            <w:lang w:eastAsia="bg-BG"/>
                          </w:rPr>
                          <w:t>3</w:t>
                        </w:r>
                        <w:r w:rsidRPr="00616AB2">
                          <w:rPr>
                            <w:rFonts w:ascii="Times New Roman" w:eastAsia="Times New Roman" w:hAnsi="Times New Roman"/>
                            <w:b/>
                            <w:bCs/>
                            <w:sz w:val="24"/>
                            <w:szCs w:val="24"/>
                            <w:lang w:eastAsia="bg-BG"/>
                          </w:rPr>
                          <w:t>) Критерии за възлагане</w:t>
                        </w:r>
                        <w:r w:rsidRPr="00616AB2">
                          <w:rPr>
                            <w:rFonts w:ascii="Times New Roman" w:eastAsia="Times New Roman" w:hAnsi="Times New Roman"/>
                            <w:sz w:val="24"/>
                            <w:szCs w:val="24"/>
                            <w:lang w:eastAsia="bg-BG"/>
                          </w:rPr>
                          <w:t xml:space="preserve">: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686"/>
                        </w:tblGrid>
                        <w:tr w:rsidR="00A45B62" w:rsidRPr="00616AB2" w14:paraId="7596D020" w14:textId="77777777">
                          <w:trPr>
                            <w:tblCellSpacing w:w="15" w:type="dxa"/>
                          </w:trPr>
                          <w:tc>
                            <w:tcPr>
                              <w:tcW w:w="0" w:type="auto"/>
                              <w:tcBorders>
                                <w:top w:val="nil"/>
                                <w:left w:val="nil"/>
                                <w:bottom w:val="nil"/>
                                <w:right w:val="nil"/>
                              </w:tcBorders>
                              <w:tcMar>
                                <w:top w:w="0" w:type="dxa"/>
                                <w:left w:w="0" w:type="dxa"/>
                                <w:bottom w:w="0" w:type="dxa"/>
                                <w:right w:w="0" w:type="dxa"/>
                              </w:tcMar>
                              <w:vAlign w:val="center"/>
                              <w:hideMark/>
                            </w:tcPr>
                            <w:p w14:paraId="3A62A669" w14:textId="4C6A2665" w:rsidR="00A45B62" w:rsidRPr="00616AB2" w:rsidRDefault="00124E83" w:rsidP="005A77F0">
                              <w:pPr>
                                <w:spacing w:before="40" w:after="0" w:line="320" w:lineRule="atLeast"/>
                                <w:rPr>
                                  <w:rFonts w:ascii="Times New Roman" w:eastAsia="Times New Roman" w:hAnsi="Times New Roman"/>
                                  <w:sz w:val="24"/>
                                  <w:szCs w:val="24"/>
                                  <w:lang w:eastAsia="bg-BG"/>
                                </w:rPr>
                              </w:pPr>
                              <w:r>
                                <w:rPr>
                                  <w:rFonts w:ascii="Times New Roman" w:eastAsia="Times New Roman" w:hAnsi="Times New Roman"/>
                                  <w:sz w:val="24"/>
                                  <w:szCs w:val="24"/>
                                  <w:lang w:eastAsia="bg-BG"/>
                                </w:rPr>
                                <w:t>Съгласно к</w:t>
                              </w:r>
                              <w:r w:rsidR="00A45B62" w:rsidRPr="00616AB2">
                                <w:rPr>
                                  <w:rFonts w:ascii="Times New Roman" w:eastAsia="Times New Roman" w:hAnsi="Times New Roman"/>
                                  <w:sz w:val="24"/>
                                  <w:szCs w:val="24"/>
                                  <w:lang w:eastAsia="bg-BG"/>
                                </w:rPr>
                                <w:t>ритериите</w:t>
                              </w:r>
                              <w:r>
                                <w:rPr>
                                  <w:rFonts w:ascii="Times New Roman" w:eastAsia="Times New Roman" w:hAnsi="Times New Roman"/>
                                  <w:sz w:val="24"/>
                                  <w:szCs w:val="24"/>
                                  <w:lang w:eastAsia="bg-BG"/>
                                </w:rPr>
                                <w:t>, посочени</w:t>
                              </w:r>
                              <w:r w:rsidR="00A45B62" w:rsidRPr="00616AB2">
                                <w:rPr>
                                  <w:rFonts w:ascii="Times New Roman" w:eastAsia="Times New Roman" w:hAnsi="Times New Roman"/>
                                  <w:sz w:val="24"/>
                                  <w:szCs w:val="24"/>
                                  <w:lang w:eastAsia="bg-BG"/>
                                </w:rPr>
                                <w:t xml:space="preserve"> по-долу</w:t>
                              </w:r>
                              <w:r w:rsidR="005334A3">
                                <w:rPr>
                                  <w:rFonts w:ascii="Times New Roman" w:eastAsia="Times New Roman" w:hAnsi="Times New Roman"/>
                                  <w:sz w:val="24"/>
                                  <w:szCs w:val="24"/>
                                  <w:lang w:eastAsia="bg-BG"/>
                                </w:rPr>
                                <w:t xml:space="preserve"> и в </w:t>
                              </w:r>
                              <w:r w:rsidR="001B2A29">
                                <w:rPr>
                                  <w:rFonts w:ascii="Times New Roman" w:eastAsia="Times New Roman" w:hAnsi="Times New Roman"/>
                                  <w:sz w:val="24"/>
                                  <w:szCs w:val="24"/>
                                  <w:lang w:eastAsia="bg-BG"/>
                                </w:rPr>
                                <w:t>т</w:t>
                              </w:r>
                              <w:r w:rsidR="002D05C5">
                                <w:rPr>
                                  <w:rFonts w:ascii="Times New Roman" w:eastAsia="Times New Roman" w:hAnsi="Times New Roman"/>
                                  <w:sz w:val="24"/>
                                  <w:szCs w:val="24"/>
                                  <w:lang w:eastAsia="bg-BG"/>
                                </w:rPr>
                                <w:t xml:space="preserve">ехническата спецификация на </w:t>
                              </w:r>
                              <w:r w:rsidR="005334A3">
                                <w:rPr>
                                  <w:rFonts w:ascii="Times New Roman" w:eastAsia="Times New Roman" w:hAnsi="Times New Roman"/>
                                  <w:sz w:val="24"/>
                                  <w:szCs w:val="24"/>
                                  <w:lang w:eastAsia="bg-BG"/>
                                </w:rPr>
                                <w:t>състезателна</w:t>
                              </w:r>
                              <w:r w:rsidR="005A77F0">
                                <w:rPr>
                                  <w:rFonts w:ascii="Times New Roman" w:eastAsia="Times New Roman" w:hAnsi="Times New Roman"/>
                                  <w:sz w:val="24"/>
                                  <w:szCs w:val="24"/>
                                  <w:lang w:eastAsia="bg-BG"/>
                                </w:rPr>
                                <w:t>та</w:t>
                              </w:r>
                              <w:r w:rsidR="005334A3">
                                <w:rPr>
                                  <w:rFonts w:ascii="Times New Roman" w:eastAsia="Times New Roman" w:hAnsi="Times New Roman"/>
                                  <w:sz w:val="24"/>
                                  <w:szCs w:val="24"/>
                                  <w:lang w:eastAsia="bg-BG"/>
                                </w:rPr>
                                <w:t xml:space="preserve"> процедура </w:t>
                              </w:r>
                            </w:p>
                          </w:tc>
                        </w:tr>
                      </w:tbl>
                      <w:p w14:paraId="35BB4E7E" w14:textId="77777777" w:rsidR="00A45B62" w:rsidRPr="00616AB2" w:rsidRDefault="00A45B62" w:rsidP="00616AB2">
                        <w:pPr>
                          <w:spacing w:before="40" w:after="0" w:line="320" w:lineRule="atLeast"/>
                          <w:rPr>
                            <w:rFonts w:ascii="Times New Roman" w:eastAsia="Times New Roman" w:hAnsi="Times New Roman"/>
                            <w:sz w:val="24"/>
                            <w:szCs w:val="24"/>
                            <w:lang w:eastAsia="bg-BG"/>
                          </w:rPr>
                        </w:pPr>
                      </w:p>
                    </w:tc>
                  </w:tr>
                  <w:tr w:rsidR="00A45B62" w:rsidRPr="00616AB2" w14:paraId="6BF0ED99" w14:textId="77777777">
                    <w:trPr>
                      <w:tblCellSpacing w:w="15" w:type="dxa"/>
                    </w:trPr>
                    <w:tc>
                      <w:tcPr>
                        <w:tcW w:w="0" w:type="auto"/>
                        <w:tcBorders>
                          <w:top w:val="nil"/>
                          <w:left w:val="nil"/>
                          <w:bottom w:val="nil"/>
                          <w:right w:val="nil"/>
                        </w:tcBorders>
                        <w:tcMar>
                          <w:top w:w="0" w:type="dxa"/>
                          <w:left w:w="0" w:type="dxa"/>
                          <w:bottom w:w="0" w:type="dxa"/>
                          <w:right w:w="0" w:type="dxa"/>
                        </w:tcMar>
                        <w:vAlign w:val="center"/>
                        <w:hideMark/>
                      </w:tcPr>
                      <w:tbl>
                        <w:tblPr>
                          <w:tblW w:w="0" w:type="auto"/>
                          <w:tblCellSpacing w:w="75" w:type="dxa"/>
                          <w:tblCellMar>
                            <w:top w:w="150" w:type="dxa"/>
                            <w:left w:w="150" w:type="dxa"/>
                            <w:bottom w:w="150" w:type="dxa"/>
                            <w:right w:w="150" w:type="dxa"/>
                          </w:tblCellMar>
                          <w:tblLook w:val="04A0" w:firstRow="1" w:lastRow="0" w:firstColumn="1" w:lastColumn="0" w:noHBand="0" w:noVBand="1"/>
                        </w:tblPr>
                        <w:tblGrid>
                          <w:gridCol w:w="7081"/>
                          <w:gridCol w:w="1569"/>
                        </w:tblGrid>
                        <w:tr w:rsidR="00FC62FA" w:rsidRPr="00616AB2" w14:paraId="0C33234D" w14:textId="77777777">
                          <w:trPr>
                            <w:tblCellSpacing w:w="75" w:type="dxa"/>
                          </w:trPr>
                          <w:tc>
                            <w:tcPr>
                              <w:tcW w:w="0" w:type="auto"/>
                              <w:tcBorders>
                                <w:top w:val="nil"/>
                                <w:left w:val="nil"/>
                                <w:bottom w:val="nil"/>
                                <w:right w:val="nil"/>
                              </w:tcBorders>
                              <w:tcMar>
                                <w:top w:w="0" w:type="dxa"/>
                                <w:left w:w="0" w:type="dxa"/>
                                <w:bottom w:w="0" w:type="dxa"/>
                                <w:right w:w="0" w:type="dxa"/>
                              </w:tcMar>
                              <w:hideMark/>
                            </w:tcPr>
                            <w:p w14:paraId="52F469A9" w14:textId="77777777" w:rsidR="00A45B62" w:rsidRPr="00616AB2" w:rsidRDefault="00A45B62" w:rsidP="00616AB2">
                              <w:pPr>
                                <w:spacing w:before="40" w:after="0" w:line="320" w:lineRule="atLeast"/>
                                <w:rPr>
                                  <w:rFonts w:ascii="Times New Roman" w:eastAsia="Times New Roman" w:hAnsi="Times New Roman"/>
                                  <w:sz w:val="24"/>
                                  <w:szCs w:val="24"/>
                                  <w:lang w:eastAsia="bg-BG"/>
                                </w:rPr>
                              </w:pPr>
                              <w:r w:rsidRPr="00616AB2">
                                <w:rPr>
                                  <w:rFonts w:ascii="Times New Roman" w:eastAsia="Times New Roman" w:hAnsi="Times New Roman"/>
                                  <w:sz w:val="24"/>
                                  <w:szCs w:val="24"/>
                                  <w:lang w:eastAsia="bg-BG"/>
                                </w:rPr>
                                <w:t xml:space="preserve">Критерий за качество: </w:t>
                              </w:r>
                              <w:r w:rsidRPr="00124E83">
                                <w:rPr>
                                  <w:rFonts w:ascii="Times New Roman" w:eastAsia="Times New Roman" w:hAnsi="Times New Roman"/>
                                  <w:b/>
                                  <w:sz w:val="24"/>
                                  <w:szCs w:val="24"/>
                                  <w:lang w:eastAsia="bg-BG"/>
                                </w:rPr>
                                <w:t>НЕ</w:t>
                              </w:r>
                            </w:p>
                          </w:tc>
                          <w:tc>
                            <w:tcPr>
                              <w:tcW w:w="0" w:type="auto"/>
                              <w:tcBorders>
                                <w:top w:val="nil"/>
                                <w:left w:val="nil"/>
                                <w:bottom w:val="nil"/>
                                <w:right w:val="nil"/>
                              </w:tcBorders>
                              <w:tcMar>
                                <w:top w:w="0" w:type="dxa"/>
                                <w:left w:w="0" w:type="dxa"/>
                                <w:bottom w:w="0" w:type="dxa"/>
                                <w:right w:w="0" w:type="dxa"/>
                              </w:tcMar>
                              <w:hideMark/>
                            </w:tcPr>
                            <w:p w14:paraId="05864C8B" w14:textId="77777777" w:rsidR="00A45B62" w:rsidRPr="00616AB2" w:rsidRDefault="00A45B62" w:rsidP="00616AB2">
                              <w:pPr>
                                <w:spacing w:before="40" w:after="0" w:line="320" w:lineRule="atLeast"/>
                                <w:rPr>
                                  <w:rFonts w:ascii="Times New Roman" w:eastAsia="Times New Roman" w:hAnsi="Times New Roman"/>
                                  <w:sz w:val="24"/>
                                  <w:szCs w:val="24"/>
                                  <w:lang w:eastAsia="bg-BG"/>
                                </w:rPr>
                              </w:pPr>
                              <w:r w:rsidRPr="00616AB2">
                                <w:rPr>
                                  <w:rFonts w:ascii="Times New Roman" w:eastAsia="Times New Roman" w:hAnsi="Times New Roman"/>
                                  <w:sz w:val="24"/>
                                  <w:szCs w:val="24"/>
                                  <w:lang w:eastAsia="bg-BG"/>
                                </w:rPr>
                                <w:t xml:space="preserve">  </w:t>
                              </w:r>
                            </w:p>
                          </w:tc>
                        </w:tr>
                        <w:tr w:rsidR="00FC62FA" w:rsidRPr="00616AB2" w14:paraId="1CB2827C" w14:textId="77777777" w:rsidTr="00050753">
                          <w:trPr>
                            <w:trHeight w:val="1543"/>
                            <w:tblCellSpacing w:w="75" w:type="dxa"/>
                          </w:trPr>
                          <w:tc>
                            <w:tcPr>
                              <w:tcW w:w="0" w:type="auto"/>
                              <w:tcBorders>
                                <w:top w:val="nil"/>
                                <w:left w:val="nil"/>
                                <w:bottom w:val="nil"/>
                                <w:right w:val="nil"/>
                              </w:tcBorders>
                              <w:tcMar>
                                <w:top w:w="0" w:type="dxa"/>
                                <w:left w:w="0" w:type="dxa"/>
                                <w:bottom w:w="0" w:type="dxa"/>
                                <w:right w:w="0" w:type="dxa"/>
                              </w:tcMa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856"/>
                              </w:tblGrid>
                              <w:tr w:rsidR="00A45B62" w:rsidRPr="00616AB2" w14:paraId="57C7A43C" w14:textId="77777777">
                                <w:trPr>
                                  <w:tblCellSpacing w:w="15" w:type="dxa"/>
                                </w:trPr>
                                <w:tc>
                                  <w:tcPr>
                                    <w:tcW w:w="0" w:type="auto"/>
                                    <w:tcBorders>
                                      <w:top w:val="nil"/>
                                      <w:left w:val="nil"/>
                                      <w:bottom w:val="nil"/>
                                      <w:right w:val="nil"/>
                                    </w:tcBorders>
                                    <w:tcMar>
                                      <w:top w:w="0" w:type="dxa"/>
                                      <w:left w:w="0" w:type="dxa"/>
                                      <w:bottom w:w="0" w:type="dxa"/>
                                      <w:right w:w="0" w:type="dxa"/>
                                    </w:tcMar>
                                    <w:vAlign w:val="center"/>
                                    <w:hideMark/>
                                  </w:tcPr>
                                  <w:p w14:paraId="20DDFA4C" w14:textId="68C8976C" w:rsidR="00A45B62" w:rsidRDefault="00A45B62" w:rsidP="00616AB2">
                                    <w:pPr>
                                      <w:spacing w:before="40" w:after="0" w:line="320" w:lineRule="atLeast"/>
                                      <w:rPr>
                                        <w:rFonts w:ascii="Times New Roman" w:eastAsia="Times New Roman" w:hAnsi="Times New Roman"/>
                                        <w:sz w:val="24"/>
                                        <w:szCs w:val="24"/>
                                        <w:lang w:eastAsia="bg-BG"/>
                                      </w:rPr>
                                    </w:pPr>
                                    <w:r w:rsidRPr="00616AB2">
                                      <w:rPr>
                                        <w:rFonts w:ascii="Times New Roman" w:eastAsia="Times New Roman" w:hAnsi="Times New Roman"/>
                                        <w:sz w:val="24"/>
                                        <w:szCs w:val="24"/>
                                        <w:lang w:eastAsia="bg-BG"/>
                                      </w:rPr>
                                      <w:t>Цена</w:t>
                                    </w:r>
                                    <w:r w:rsidR="00FB0175">
                                      <w:rPr>
                                        <w:rFonts w:ascii="Times New Roman" w:eastAsia="Times New Roman" w:hAnsi="Times New Roman"/>
                                        <w:sz w:val="24"/>
                                        <w:szCs w:val="24"/>
                                        <w:lang w:eastAsia="bg-BG"/>
                                      </w:rPr>
                                      <w:t xml:space="preserve"> на </w:t>
                                    </w:r>
                                    <w:r w:rsidR="00FC62FA">
                                      <w:rPr>
                                        <w:rFonts w:ascii="Times New Roman" w:eastAsia="Times New Roman" w:hAnsi="Times New Roman"/>
                                        <w:sz w:val="24"/>
                                        <w:szCs w:val="24"/>
                                        <w:lang w:eastAsia="bg-BG"/>
                                      </w:rPr>
                                      <w:t xml:space="preserve">издаване на електронен носител, цена на </w:t>
                                    </w:r>
                                    <w:r w:rsidR="00FB0175">
                                      <w:rPr>
                                        <w:rFonts w:ascii="Times New Roman" w:eastAsia="Times New Roman" w:hAnsi="Times New Roman"/>
                                        <w:sz w:val="24"/>
                                        <w:szCs w:val="24"/>
                                        <w:lang w:eastAsia="bg-BG"/>
                                      </w:rPr>
                                      <w:t>администриране</w:t>
                                    </w:r>
                                  </w:p>
                                  <w:p w14:paraId="3BD3A5A4" w14:textId="7F2A6CD8" w:rsidR="00357697" w:rsidRDefault="00357697" w:rsidP="00616AB2">
                                    <w:pPr>
                                      <w:spacing w:before="40" w:after="0" w:line="320" w:lineRule="atLeast"/>
                                      <w:rPr>
                                        <w:rFonts w:ascii="Times New Roman" w:eastAsia="Times New Roman" w:hAnsi="Times New Roman"/>
                                        <w:sz w:val="24"/>
                                        <w:szCs w:val="24"/>
                                        <w:lang w:eastAsia="bg-BG"/>
                                      </w:rPr>
                                    </w:pPr>
                                  </w:p>
                                  <w:p w14:paraId="418649BD" w14:textId="33FD7032" w:rsidR="00C9164A" w:rsidRPr="00C9164A" w:rsidRDefault="00C9164A" w:rsidP="00616AB2">
                                    <w:pPr>
                                      <w:spacing w:before="40" w:after="0" w:line="320" w:lineRule="atLeast"/>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Срок за </w:t>
                                    </w:r>
                                    <w:r w:rsidR="00FB0175">
                                      <w:rPr>
                                        <w:rFonts w:ascii="Times New Roman" w:eastAsia="Times New Roman" w:hAnsi="Times New Roman"/>
                                        <w:sz w:val="24"/>
                                        <w:szCs w:val="24"/>
                                        <w:lang w:eastAsia="bg-BG"/>
                                      </w:rPr>
                                      <w:t>зареждане на електронни</w:t>
                                    </w:r>
                                    <w:r w:rsidR="001372FD">
                                      <w:rPr>
                                        <w:rFonts w:ascii="Times New Roman" w:eastAsia="Times New Roman" w:hAnsi="Times New Roman"/>
                                        <w:sz w:val="24"/>
                                        <w:szCs w:val="24"/>
                                        <w:lang w:eastAsia="bg-BG"/>
                                      </w:rPr>
                                      <w:t>те</w:t>
                                    </w:r>
                                    <w:r w:rsidR="00FB0175">
                                      <w:rPr>
                                        <w:rFonts w:ascii="Times New Roman" w:eastAsia="Times New Roman" w:hAnsi="Times New Roman"/>
                                        <w:sz w:val="24"/>
                                        <w:szCs w:val="24"/>
                                        <w:lang w:eastAsia="bg-BG"/>
                                      </w:rPr>
                                      <w:t xml:space="preserve"> носители</w:t>
                                    </w:r>
                                  </w:p>
                                </w:tc>
                              </w:tr>
                            </w:tbl>
                            <w:p w14:paraId="20F48411" w14:textId="77777777" w:rsidR="00A45B62" w:rsidRPr="00616AB2" w:rsidRDefault="00A45B62" w:rsidP="00616AB2">
                              <w:pPr>
                                <w:spacing w:before="40" w:after="0" w:line="320" w:lineRule="atLeast"/>
                                <w:rPr>
                                  <w:rFonts w:ascii="Times New Roman" w:eastAsia="Times New Roman" w:hAnsi="Times New Roman"/>
                                  <w:sz w:val="24"/>
                                  <w:szCs w:val="24"/>
                                  <w:lang w:eastAsia="bg-BG"/>
                                </w:rPr>
                              </w:pPr>
                            </w:p>
                          </w:tc>
                          <w:tc>
                            <w:tcPr>
                              <w:tcW w:w="0" w:type="auto"/>
                              <w:tcBorders>
                                <w:top w:val="nil"/>
                                <w:left w:val="nil"/>
                                <w:bottom w:val="nil"/>
                                <w:right w:val="nil"/>
                              </w:tcBorders>
                              <w:tcMar>
                                <w:top w:w="0" w:type="dxa"/>
                                <w:left w:w="0" w:type="dxa"/>
                                <w:bottom w:w="0" w:type="dxa"/>
                                <w:right w:w="0" w:type="dxa"/>
                              </w:tcMar>
                              <w:hideMark/>
                            </w:tcPr>
                            <w:p w14:paraId="7D91CFE2" w14:textId="78A0DA24" w:rsidR="00357697" w:rsidRDefault="00A45B62" w:rsidP="00C9164A">
                              <w:pPr>
                                <w:spacing w:before="40" w:after="0" w:line="320" w:lineRule="atLeast"/>
                                <w:rPr>
                                  <w:rFonts w:ascii="Times New Roman" w:eastAsia="Times New Roman" w:hAnsi="Times New Roman"/>
                                  <w:b/>
                                  <w:sz w:val="24"/>
                                  <w:szCs w:val="24"/>
                                  <w:lang w:eastAsia="bg-BG"/>
                                </w:rPr>
                              </w:pPr>
                              <w:r w:rsidRPr="00616AB2">
                                <w:rPr>
                                  <w:rFonts w:ascii="Times New Roman" w:eastAsia="Times New Roman" w:hAnsi="Times New Roman"/>
                                  <w:sz w:val="24"/>
                                  <w:szCs w:val="24"/>
                                  <w:lang w:eastAsia="bg-BG"/>
                                </w:rPr>
                                <w:t>Тежест</w:t>
                              </w:r>
                              <w:r w:rsidR="00616AB2" w:rsidRPr="00616AB2">
                                <w:rPr>
                                  <w:rFonts w:ascii="Times New Roman" w:eastAsia="Times New Roman" w:hAnsi="Times New Roman"/>
                                  <w:sz w:val="24"/>
                                  <w:szCs w:val="24"/>
                                  <w:lang w:eastAsia="bg-BG"/>
                                </w:rPr>
                                <w:t xml:space="preserve">: </w:t>
                              </w:r>
                              <w:r w:rsidR="00120B94">
                                <w:rPr>
                                  <w:rFonts w:ascii="Times New Roman" w:eastAsia="Times New Roman" w:hAnsi="Times New Roman"/>
                                  <w:b/>
                                  <w:sz w:val="24"/>
                                  <w:szCs w:val="24"/>
                                  <w:lang w:eastAsia="bg-BG"/>
                                </w:rPr>
                                <w:t>9</w:t>
                              </w:r>
                              <w:r w:rsidR="00C9164A">
                                <w:rPr>
                                  <w:rFonts w:ascii="Times New Roman" w:eastAsia="Times New Roman" w:hAnsi="Times New Roman"/>
                                  <w:b/>
                                  <w:sz w:val="24"/>
                                  <w:szCs w:val="24"/>
                                  <w:lang w:eastAsia="bg-BG"/>
                                </w:rPr>
                                <w:t>0</w:t>
                              </w:r>
                              <w:r w:rsidR="00616AB2" w:rsidRPr="00124E83">
                                <w:rPr>
                                  <w:rFonts w:ascii="Times New Roman" w:eastAsia="Times New Roman" w:hAnsi="Times New Roman"/>
                                  <w:b/>
                                  <w:sz w:val="24"/>
                                  <w:szCs w:val="24"/>
                                  <w:lang w:eastAsia="bg-BG"/>
                                </w:rPr>
                                <w:t>%</w:t>
                              </w:r>
                              <w:r w:rsidR="00FC62FA">
                                <w:rPr>
                                  <w:rFonts w:ascii="Times New Roman" w:eastAsia="Times New Roman" w:hAnsi="Times New Roman"/>
                                  <w:b/>
                                  <w:sz w:val="24"/>
                                  <w:szCs w:val="24"/>
                                  <w:lang w:eastAsia="bg-BG"/>
                                </w:rPr>
                                <w:t xml:space="preserve">       </w:t>
                              </w:r>
                            </w:p>
                            <w:p w14:paraId="7C9F3BEF" w14:textId="77777777" w:rsidR="00FC62FA" w:rsidRDefault="00357697" w:rsidP="00C9164A">
                              <w:pPr>
                                <w:spacing w:before="40" w:after="0" w:line="320" w:lineRule="atLeast"/>
                                <w:rPr>
                                  <w:rFonts w:ascii="Times New Roman" w:eastAsia="Times New Roman" w:hAnsi="Times New Roman"/>
                                  <w:b/>
                                  <w:sz w:val="24"/>
                                  <w:szCs w:val="24"/>
                                  <w:lang w:eastAsia="bg-BG"/>
                                </w:rPr>
                              </w:pPr>
                              <w:r>
                                <w:rPr>
                                  <w:rFonts w:ascii="Times New Roman" w:eastAsia="Times New Roman" w:hAnsi="Times New Roman"/>
                                  <w:b/>
                                  <w:sz w:val="24"/>
                                  <w:szCs w:val="24"/>
                                  <w:lang w:eastAsia="bg-BG"/>
                                </w:rPr>
                                <w:t xml:space="preserve"> </w:t>
                              </w:r>
                              <w:r w:rsidR="00C9164A">
                                <w:rPr>
                                  <w:rFonts w:ascii="Times New Roman" w:eastAsia="Times New Roman" w:hAnsi="Times New Roman"/>
                                  <w:b/>
                                  <w:sz w:val="24"/>
                                  <w:szCs w:val="24"/>
                                  <w:lang w:eastAsia="bg-BG"/>
                                </w:rPr>
                                <w:t xml:space="preserve">              </w:t>
                              </w:r>
                            </w:p>
                            <w:p w14:paraId="25F9EE96" w14:textId="74083128" w:rsidR="00FC62FA" w:rsidRDefault="00FC62FA" w:rsidP="00C9164A">
                              <w:pPr>
                                <w:spacing w:before="40" w:after="0" w:line="320" w:lineRule="atLeast"/>
                                <w:rPr>
                                  <w:rFonts w:ascii="Times New Roman" w:eastAsia="Times New Roman" w:hAnsi="Times New Roman"/>
                                  <w:b/>
                                  <w:sz w:val="24"/>
                                  <w:szCs w:val="24"/>
                                  <w:lang w:eastAsia="bg-BG"/>
                                </w:rPr>
                              </w:pPr>
                              <w:r>
                                <w:rPr>
                                  <w:rFonts w:ascii="Times New Roman" w:eastAsia="Times New Roman" w:hAnsi="Times New Roman"/>
                                  <w:b/>
                                  <w:sz w:val="24"/>
                                  <w:szCs w:val="24"/>
                                  <w:lang w:eastAsia="bg-BG"/>
                                </w:rPr>
                                <w:t xml:space="preserve">              </w:t>
                              </w:r>
                              <w:r w:rsidR="00120B94">
                                <w:rPr>
                                  <w:rFonts w:ascii="Times New Roman" w:eastAsia="Times New Roman" w:hAnsi="Times New Roman"/>
                                  <w:b/>
                                  <w:sz w:val="24"/>
                                  <w:szCs w:val="24"/>
                                  <w:lang w:eastAsia="bg-BG"/>
                                </w:rPr>
                                <w:t>1</w:t>
                              </w:r>
                              <w:r>
                                <w:rPr>
                                  <w:rFonts w:ascii="Times New Roman" w:eastAsia="Times New Roman" w:hAnsi="Times New Roman"/>
                                  <w:b/>
                                  <w:sz w:val="24"/>
                                  <w:szCs w:val="24"/>
                                  <w:lang w:eastAsia="bg-BG"/>
                                </w:rPr>
                                <w:t>0%</w:t>
                              </w:r>
                            </w:p>
                            <w:p w14:paraId="1BA6E415" w14:textId="77777777" w:rsidR="00FC62FA" w:rsidRDefault="00FC62FA" w:rsidP="00C9164A">
                              <w:pPr>
                                <w:spacing w:before="40" w:after="0" w:line="320" w:lineRule="atLeast"/>
                                <w:rPr>
                                  <w:rFonts w:ascii="Times New Roman" w:eastAsia="Times New Roman" w:hAnsi="Times New Roman"/>
                                  <w:b/>
                                  <w:sz w:val="24"/>
                                  <w:szCs w:val="24"/>
                                  <w:lang w:eastAsia="bg-BG"/>
                                </w:rPr>
                              </w:pPr>
                            </w:p>
                            <w:p w14:paraId="5DE10610" w14:textId="4854FEAA" w:rsidR="00A45B62" w:rsidRPr="00616AB2" w:rsidRDefault="00FC62FA" w:rsidP="00C9164A">
                              <w:pPr>
                                <w:spacing w:before="40" w:after="0" w:line="320" w:lineRule="atLeast"/>
                                <w:rPr>
                                  <w:rFonts w:ascii="Times New Roman" w:eastAsia="Times New Roman" w:hAnsi="Times New Roman"/>
                                  <w:sz w:val="24"/>
                                  <w:szCs w:val="24"/>
                                  <w:lang w:eastAsia="bg-BG"/>
                                </w:rPr>
                              </w:pPr>
                              <w:r>
                                <w:rPr>
                                  <w:rFonts w:ascii="Times New Roman" w:eastAsia="Times New Roman" w:hAnsi="Times New Roman"/>
                                  <w:b/>
                                  <w:sz w:val="24"/>
                                  <w:szCs w:val="24"/>
                                  <w:lang w:eastAsia="bg-BG"/>
                                </w:rPr>
                                <w:t xml:space="preserve">               </w:t>
                              </w:r>
                              <w:r w:rsidR="00120B94">
                                <w:rPr>
                                  <w:rFonts w:ascii="Times New Roman" w:eastAsia="Times New Roman" w:hAnsi="Times New Roman"/>
                                  <w:b/>
                                  <w:sz w:val="24"/>
                                  <w:szCs w:val="24"/>
                                  <w:lang w:eastAsia="bg-BG"/>
                                </w:rPr>
                                <w:t xml:space="preserve"> </w:t>
                              </w:r>
                              <w:r w:rsidR="00A45B62" w:rsidRPr="00616AB2">
                                <w:rPr>
                                  <w:rFonts w:ascii="Times New Roman" w:eastAsia="Times New Roman" w:hAnsi="Times New Roman"/>
                                  <w:sz w:val="24"/>
                                  <w:szCs w:val="24"/>
                                  <w:lang w:eastAsia="bg-BG"/>
                                </w:rPr>
                                <w:t xml:space="preserve"> </w:t>
                              </w:r>
                            </w:p>
                          </w:tc>
                        </w:tr>
                      </w:tbl>
                      <w:p w14:paraId="07448D64" w14:textId="77777777" w:rsidR="00A45B62" w:rsidRPr="00616AB2" w:rsidRDefault="00A45B62" w:rsidP="00616AB2">
                        <w:pPr>
                          <w:spacing w:before="40" w:after="0" w:line="320" w:lineRule="atLeast"/>
                          <w:rPr>
                            <w:rFonts w:ascii="Times New Roman" w:eastAsia="Times New Roman" w:hAnsi="Times New Roman"/>
                            <w:sz w:val="24"/>
                            <w:szCs w:val="24"/>
                            <w:lang w:eastAsia="bg-BG"/>
                          </w:rPr>
                        </w:pPr>
                      </w:p>
                    </w:tc>
                  </w:tr>
                </w:tbl>
                <w:p w14:paraId="14D7F03C" w14:textId="77777777" w:rsidR="00A45B62" w:rsidRPr="00616AB2" w:rsidRDefault="00A45B62" w:rsidP="00616AB2">
                  <w:pPr>
                    <w:spacing w:before="40" w:after="0" w:line="320" w:lineRule="atLeast"/>
                    <w:rPr>
                      <w:rFonts w:ascii="Times New Roman" w:eastAsia="Times New Roman" w:hAnsi="Times New Roman"/>
                      <w:sz w:val="24"/>
                      <w:szCs w:val="24"/>
                      <w:lang w:eastAsia="bg-BG"/>
                    </w:rPr>
                  </w:pPr>
                </w:p>
              </w:tc>
            </w:tr>
            <w:tr w:rsidR="00A45B62" w:rsidRPr="00616AB2" w14:paraId="4FDEE201" w14:textId="77777777" w:rsidTr="00904EE5">
              <w:tc>
                <w:tcPr>
                  <w:tcW w:w="500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4A68459" w14:textId="54D043B9" w:rsidR="00A45B62" w:rsidRDefault="00A45B62" w:rsidP="00B52D5F">
                  <w:pPr>
                    <w:spacing w:before="40" w:after="0" w:line="320" w:lineRule="atLeast"/>
                    <w:rPr>
                      <w:rFonts w:ascii="Times New Roman" w:eastAsia="Times New Roman" w:hAnsi="Times New Roman"/>
                      <w:sz w:val="24"/>
                      <w:szCs w:val="24"/>
                      <w:lang w:eastAsia="bg-BG"/>
                    </w:rPr>
                  </w:pPr>
                  <w:r w:rsidRPr="00616AB2">
                    <w:rPr>
                      <w:rFonts w:ascii="Times New Roman" w:eastAsia="Times New Roman" w:hAnsi="Times New Roman"/>
                      <w:b/>
                      <w:bCs/>
                      <w:sz w:val="24"/>
                      <w:szCs w:val="24"/>
                      <w:lang w:eastAsia="bg-BG"/>
                    </w:rPr>
                    <w:lastRenderedPageBreak/>
                    <w:t>II.2.</w:t>
                  </w:r>
                  <w:r w:rsidR="005A77F0">
                    <w:rPr>
                      <w:rFonts w:ascii="Times New Roman" w:eastAsia="Times New Roman" w:hAnsi="Times New Roman"/>
                      <w:b/>
                      <w:bCs/>
                      <w:sz w:val="24"/>
                      <w:szCs w:val="24"/>
                      <w:lang w:eastAsia="bg-BG"/>
                    </w:rPr>
                    <w:t>4</w:t>
                  </w:r>
                  <w:r w:rsidRPr="00616AB2">
                    <w:rPr>
                      <w:rFonts w:ascii="Times New Roman" w:eastAsia="Times New Roman" w:hAnsi="Times New Roman"/>
                      <w:b/>
                      <w:bCs/>
                      <w:sz w:val="24"/>
                      <w:szCs w:val="24"/>
                      <w:lang w:eastAsia="bg-BG"/>
                    </w:rPr>
                    <w:t>) Прогнозна стойност</w:t>
                  </w:r>
                  <w:r w:rsidRPr="00616AB2">
                    <w:rPr>
                      <w:rFonts w:ascii="Times New Roman" w:eastAsia="Times New Roman" w:hAnsi="Times New Roman"/>
                      <w:sz w:val="24"/>
                      <w:szCs w:val="24"/>
                      <w:lang w:eastAsia="bg-BG"/>
                    </w:rPr>
                    <w:br/>
                  </w:r>
                  <w:r w:rsidR="005A77F0">
                    <w:rPr>
                      <w:rFonts w:ascii="Times New Roman" w:eastAsia="Times New Roman" w:hAnsi="Times New Roman"/>
                      <w:sz w:val="24"/>
                      <w:szCs w:val="24"/>
                      <w:lang w:eastAsia="bg-BG"/>
                    </w:rPr>
                    <w:t>Номинална стойност на ваучерите</w:t>
                  </w:r>
                  <w:r w:rsidRPr="00616AB2">
                    <w:rPr>
                      <w:rFonts w:ascii="Times New Roman" w:eastAsia="Times New Roman" w:hAnsi="Times New Roman"/>
                      <w:sz w:val="24"/>
                      <w:szCs w:val="24"/>
                      <w:lang w:eastAsia="bg-BG"/>
                    </w:rPr>
                    <w:t xml:space="preserve">, без да се включва ДДС: </w:t>
                  </w:r>
                  <w:bookmarkStart w:id="2" w:name="_Hlk136865276"/>
                  <w:r w:rsidR="003B2F67" w:rsidRPr="00AB1801">
                    <w:rPr>
                      <w:rFonts w:ascii="Times New Roman" w:eastAsia="Times New Roman" w:hAnsi="Times New Roman"/>
                      <w:b/>
                      <w:bCs/>
                      <w:i/>
                      <w:iCs/>
                      <w:sz w:val="24"/>
                      <w:szCs w:val="24"/>
                      <w:lang w:val="en-US" w:eastAsia="bg-BG"/>
                    </w:rPr>
                    <w:t>1 </w:t>
                  </w:r>
                  <w:r w:rsidR="007827A1">
                    <w:rPr>
                      <w:rFonts w:ascii="Times New Roman" w:eastAsia="Times New Roman" w:hAnsi="Times New Roman"/>
                      <w:b/>
                      <w:bCs/>
                      <w:i/>
                      <w:iCs/>
                      <w:sz w:val="24"/>
                      <w:szCs w:val="24"/>
                      <w:lang w:eastAsia="bg-BG"/>
                    </w:rPr>
                    <w:t>923</w:t>
                  </w:r>
                  <w:r w:rsidR="003B2F67" w:rsidRPr="00AB1801">
                    <w:rPr>
                      <w:rFonts w:ascii="Times New Roman" w:eastAsia="Times New Roman" w:hAnsi="Times New Roman"/>
                      <w:b/>
                      <w:bCs/>
                      <w:i/>
                      <w:iCs/>
                      <w:sz w:val="24"/>
                      <w:szCs w:val="24"/>
                      <w:lang w:val="en-US" w:eastAsia="bg-BG"/>
                    </w:rPr>
                    <w:t xml:space="preserve"> </w:t>
                  </w:r>
                  <w:r w:rsidR="007827A1">
                    <w:rPr>
                      <w:rFonts w:ascii="Times New Roman" w:eastAsia="Times New Roman" w:hAnsi="Times New Roman"/>
                      <w:b/>
                      <w:bCs/>
                      <w:i/>
                      <w:iCs/>
                      <w:sz w:val="24"/>
                      <w:szCs w:val="24"/>
                      <w:lang w:eastAsia="bg-BG"/>
                    </w:rPr>
                    <w:t>0</w:t>
                  </w:r>
                  <w:r w:rsidR="00B20165" w:rsidRPr="00AB1801">
                    <w:rPr>
                      <w:rFonts w:ascii="Times New Roman" w:eastAsia="Times New Roman" w:hAnsi="Times New Roman"/>
                      <w:b/>
                      <w:bCs/>
                      <w:i/>
                      <w:iCs/>
                      <w:sz w:val="24"/>
                      <w:szCs w:val="24"/>
                      <w:lang w:eastAsia="bg-BG"/>
                    </w:rPr>
                    <w:t>00</w:t>
                  </w:r>
                  <w:r w:rsidRPr="00616AB2">
                    <w:rPr>
                      <w:rFonts w:ascii="Times New Roman" w:eastAsia="Times New Roman" w:hAnsi="Times New Roman"/>
                      <w:sz w:val="24"/>
                      <w:szCs w:val="24"/>
                      <w:lang w:eastAsia="bg-BG"/>
                    </w:rPr>
                    <w:t> </w:t>
                  </w:r>
                  <w:bookmarkEnd w:id="2"/>
                  <w:r w:rsidRPr="00616AB2">
                    <w:rPr>
                      <w:rFonts w:ascii="Times New Roman" w:eastAsia="Times New Roman" w:hAnsi="Times New Roman"/>
                      <w:sz w:val="24"/>
                      <w:szCs w:val="24"/>
                      <w:lang w:eastAsia="bg-BG"/>
                    </w:rPr>
                    <w:t xml:space="preserve">Валута: </w:t>
                  </w:r>
                  <w:r w:rsidRPr="00AB1801">
                    <w:rPr>
                      <w:rFonts w:ascii="Times New Roman" w:eastAsia="Times New Roman" w:hAnsi="Times New Roman"/>
                      <w:b/>
                      <w:bCs/>
                      <w:i/>
                      <w:iCs/>
                      <w:sz w:val="24"/>
                      <w:szCs w:val="24"/>
                      <w:lang w:eastAsia="bg-BG"/>
                    </w:rPr>
                    <w:t xml:space="preserve">BGN </w:t>
                  </w:r>
                </w:p>
                <w:p w14:paraId="0004B6A1" w14:textId="77777777" w:rsidR="00746131" w:rsidRPr="00616AB2" w:rsidRDefault="00746131" w:rsidP="0074515A">
                  <w:pPr>
                    <w:spacing w:before="40" w:after="0" w:line="320" w:lineRule="atLeast"/>
                    <w:rPr>
                      <w:rFonts w:ascii="Times New Roman" w:eastAsia="Times New Roman" w:hAnsi="Times New Roman"/>
                      <w:sz w:val="24"/>
                      <w:szCs w:val="24"/>
                      <w:lang w:eastAsia="bg-BG"/>
                    </w:rPr>
                  </w:pPr>
                </w:p>
              </w:tc>
            </w:tr>
            <w:tr w:rsidR="00A45B62" w:rsidRPr="00616AB2" w14:paraId="18218E88" w14:textId="77777777" w:rsidTr="00904EE5">
              <w:tc>
                <w:tcPr>
                  <w:tcW w:w="500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4911DF3" w14:textId="77777777" w:rsidR="00616AB2" w:rsidRPr="00761B53" w:rsidRDefault="00A45B62" w:rsidP="00616AB2">
                  <w:pPr>
                    <w:spacing w:before="40" w:after="0" w:line="320" w:lineRule="atLeast"/>
                    <w:rPr>
                      <w:rFonts w:ascii="Times New Roman" w:eastAsia="Times New Roman" w:hAnsi="Times New Roman"/>
                      <w:b/>
                      <w:bCs/>
                      <w:sz w:val="24"/>
                      <w:szCs w:val="24"/>
                      <w:lang w:val="en-US" w:eastAsia="bg-BG"/>
                    </w:rPr>
                  </w:pPr>
                  <w:r w:rsidRPr="00616AB2">
                    <w:rPr>
                      <w:rFonts w:ascii="Times New Roman" w:eastAsia="Times New Roman" w:hAnsi="Times New Roman"/>
                      <w:b/>
                      <w:bCs/>
                      <w:sz w:val="24"/>
                      <w:szCs w:val="24"/>
                      <w:lang w:eastAsia="bg-BG"/>
                    </w:rPr>
                    <w:t>II.2.</w:t>
                  </w:r>
                  <w:r w:rsidR="005A77F0">
                    <w:rPr>
                      <w:rFonts w:ascii="Times New Roman" w:eastAsia="Times New Roman" w:hAnsi="Times New Roman"/>
                      <w:b/>
                      <w:bCs/>
                      <w:sz w:val="24"/>
                      <w:szCs w:val="24"/>
                      <w:lang w:eastAsia="bg-BG"/>
                    </w:rPr>
                    <w:t>5</w:t>
                  </w:r>
                  <w:r w:rsidRPr="00616AB2">
                    <w:rPr>
                      <w:rFonts w:ascii="Times New Roman" w:eastAsia="Times New Roman" w:hAnsi="Times New Roman"/>
                      <w:b/>
                      <w:bCs/>
                      <w:sz w:val="24"/>
                      <w:szCs w:val="24"/>
                      <w:lang w:eastAsia="bg-BG"/>
                    </w:rPr>
                    <w:t xml:space="preserve">) Продължителност на поръчката, </w:t>
                  </w:r>
                </w:p>
                <w:p w14:paraId="3E36D5F5" w14:textId="77777777" w:rsidR="005A77F0" w:rsidRDefault="00A45B62" w:rsidP="005A77F0">
                  <w:pPr>
                    <w:spacing w:before="40" w:after="0" w:line="320" w:lineRule="atLeast"/>
                    <w:rPr>
                      <w:rFonts w:ascii="Times New Roman" w:eastAsia="Times New Roman" w:hAnsi="Times New Roman"/>
                      <w:sz w:val="24"/>
                      <w:szCs w:val="24"/>
                      <w:lang w:eastAsia="bg-BG"/>
                    </w:rPr>
                  </w:pPr>
                  <w:r w:rsidRPr="00616AB2">
                    <w:rPr>
                      <w:rFonts w:ascii="Times New Roman" w:eastAsia="Times New Roman" w:hAnsi="Times New Roman"/>
                      <w:sz w:val="24"/>
                      <w:szCs w:val="24"/>
                      <w:lang w:eastAsia="bg-BG"/>
                    </w:rPr>
                    <w:t xml:space="preserve">Продължителност в месеци: </w:t>
                  </w:r>
                  <w:r w:rsidR="00124E83">
                    <w:rPr>
                      <w:rFonts w:ascii="Times New Roman" w:eastAsia="Times New Roman" w:hAnsi="Times New Roman"/>
                      <w:sz w:val="24"/>
                      <w:szCs w:val="24"/>
                      <w:lang w:eastAsia="bg-BG"/>
                    </w:rPr>
                    <w:t>12</w:t>
                  </w:r>
                  <w:r w:rsidR="005A77F0">
                    <w:rPr>
                      <w:rFonts w:ascii="Times New Roman" w:eastAsia="Times New Roman" w:hAnsi="Times New Roman"/>
                      <w:sz w:val="24"/>
                      <w:szCs w:val="24"/>
                      <w:lang w:eastAsia="bg-BG"/>
                    </w:rPr>
                    <w:t xml:space="preserve"> (дванадесет)</w:t>
                  </w:r>
                </w:p>
                <w:p w14:paraId="58BAFA4F" w14:textId="77777777" w:rsidR="00A45B62" w:rsidRPr="00616AB2" w:rsidRDefault="00A45B62" w:rsidP="005A77F0">
                  <w:pPr>
                    <w:spacing w:before="40" w:after="0" w:line="320" w:lineRule="atLeast"/>
                    <w:rPr>
                      <w:rFonts w:ascii="Times New Roman" w:eastAsia="Times New Roman" w:hAnsi="Times New Roman"/>
                      <w:sz w:val="24"/>
                      <w:szCs w:val="24"/>
                      <w:lang w:eastAsia="bg-BG"/>
                    </w:rPr>
                  </w:pPr>
                  <w:r w:rsidRPr="00616AB2">
                    <w:rPr>
                      <w:rFonts w:ascii="Times New Roman" w:eastAsia="Times New Roman" w:hAnsi="Times New Roman"/>
                      <w:sz w:val="24"/>
                      <w:szCs w:val="24"/>
                      <w:lang w:eastAsia="bg-BG"/>
                    </w:rPr>
                    <w:t xml:space="preserve">Тази поръчка подлежи на подновяване: </w:t>
                  </w:r>
                  <w:r w:rsidR="00616AB2" w:rsidRPr="00124E83">
                    <w:rPr>
                      <w:rFonts w:ascii="Times New Roman" w:eastAsia="Times New Roman" w:hAnsi="Times New Roman"/>
                      <w:b/>
                      <w:sz w:val="24"/>
                      <w:szCs w:val="24"/>
                      <w:lang w:eastAsia="bg-BG"/>
                    </w:rPr>
                    <w:t>НЕ</w:t>
                  </w:r>
                </w:p>
              </w:tc>
            </w:tr>
            <w:tr w:rsidR="00A45B62" w:rsidRPr="00616AB2" w14:paraId="1C40B8BE" w14:textId="77777777" w:rsidTr="00904EE5">
              <w:tc>
                <w:tcPr>
                  <w:tcW w:w="500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A65A51C" w14:textId="77777777" w:rsidR="00124E83" w:rsidRDefault="00A45B62" w:rsidP="00616AB2">
                  <w:pPr>
                    <w:spacing w:before="40" w:after="0" w:line="320" w:lineRule="atLeast"/>
                    <w:rPr>
                      <w:rFonts w:ascii="Times New Roman" w:eastAsia="Times New Roman" w:hAnsi="Times New Roman"/>
                      <w:b/>
                      <w:bCs/>
                      <w:sz w:val="24"/>
                      <w:szCs w:val="24"/>
                      <w:lang w:eastAsia="bg-BG"/>
                    </w:rPr>
                  </w:pPr>
                  <w:r w:rsidRPr="00616AB2">
                    <w:rPr>
                      <w:rFonts w:ascii="Times New Roman" w:eastAsia="Times New Roman" w:hAnsi="Times New Roman"/>
                      <w:b/>
                      <w:bCs/>
                      <w:sz w:val="24"/>
                      <w:szCs w:val="24"/>
                      <w:lang w:eastAsia="bg-BG"/>
                    </w:rPr>
                    <w:t>II.2.</w:t>
                  </w:r>
                  <w:r w:rsidR="005A77F0">
                    <w:rPr>
                      <w:rFonts w:ascii="Times New Roman" w:eastAsia="Times New Roman" w:hAnsi="Times New Roman"/>
                      <w:b/>
                      <w:bCs/>
                      <w:sz w:val="24"/>
                      <w:szCs w:val="24"/>
                      <w:lang w:eastAsia="bg-BG"/>
                    </w:rPr>
                    <w:t>6</w:t>
                  </w:r>
                  <w:r w:rsidRPr="00616AB2">
                    <w:rPr>
                      <w:rFonts w:ascii="Times New Roman" w:eastAsia="Times New Roman" w:hAnsi="Times New Roman"/>
                      <w:b/>
                      <w:bCs/>
                      <w:sz w:val="24"/>
                      <w:szCs w:val="24"/>
                      <w:lang w:eastAsia="bg-BG"/>
                    </w:rPr>
                    <w:t>) Информация относно варианти</w:t>
                  </w:r>
                </w:p>
                <w:p w14:paraId="087C1BBC" w14:textId="77777777" w:rsidR="00A45B62" w:rsidRPr="00616AB2" w:rsidRDefault="00A45B62" w:rsidP="00124E83">
                  <w:pPr>
                    <w:spacing w:before="40" w:after="0" w:line="320" w:lineRule="atLeast"/>
                    <w:rPr>
                      <w:rFonts w:ascii="Times New Roman" w:eastAsia="Times New Roman" w:hAnsi="Times New Roman"/>
                      <w:sz w:val="24"/>
                      <w:szCs w:val="24"/>
                      <w:lang w:eastAsia="bg-BG"/>
                    </w:rPr>
                  </w:pPr>
                  <w:r w:rsidRPr="00616AB2">
                    <w:rPr>
                      <w:rFonts w:ascii="Times New Roman" w:eastAsia="Times New Roman" w:hAnsi="Times New Roman"/>
                      <w:sz w:val="24"/>
                      <w:szCs w:val="24"/>
                      <w:lang w:eastAsia="bg-BG"/>
                    </w:rPr>
                    <w:t xml:space="preserve">Ще бъдат приемани варианти: </w:t>
                  </w:r>
                  <w:r w:rsidR="00124E83" w:rsidRPr="00124E83">
                    <w:rPr>
                      <w:rFonts w:ascii="Times New Roman" w:eastAsia="Times New Roman" w:hAnsi="Times New Roman"/>
                      <w:b/>
                      <w:sz w:val="24"/>
                      <w:szCs w:val="24"/>
                      <w:lang w:eastAsia="bg-BG"/>
                    </w:rPr>
                    <w:t>НЕ</w:t>
                  </w:r>
                </w:p>
              </w:tc>
            </w:tr>
            <w:tr w:rsidR="00A45B62" w:rsidRPr="00616AB2" w14:paraId="77D30095" w14:textId="77777777" w:rsidTr="00904EE5">
              <w:tc>
                <w:tcPr>
                  <w:tcW w:w="500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9FC0266" w14:textId="77777777" w:rsidR="00124E83" w:rsidRDefault="00A45B62" w:rsidP="00124E83">
                  <w:pPr>
                    <w:spacing w:before="40" w:after="0" w:line="320" w:lineRule="atLeast"/>
                    <w:rPr>
                      <w:rFonts w:ascii="Times New Roman" w:eastAsia="Times New Roman" w:hAnsi="Times New Roman"/>
                      <w:b/>
                      <w:bCs/>
                      <w:sz w:val="24"/>
                      <w:szCs w:val="24"/>
                      <w:lang w:eastAsia="bg-BG"/>
                    </w:rPr>
                  </w:pPr>
                  <w:r w:rsidRPr="00616AB2">
                    <w:rPr>
                      <w:rFonts w:ascii="Times New Roman" w:eastAsia="Times New Roman" w:hAnsi="Times New Roman"/>
                      <w:b/>
                      <w:bCs/>
                      <w:sz w:val="24"/>
                      <w:szCs w:val="24"/>
                      <w:lang w:eastAsia="bg-BG"/>
                    </w:rPr>
                    <w:t>II.2.</w:t>
                  </w:r>
                  <w:r w:rsidR="005A77F0">
                    <w:rPr>
                      <w:rFonts w:ascii="Times New Roman" w:eastAsia="Times New Roman" w:hAnsi="Times New Roman"/>
                      <w:b/>
                      <w:bCs/>
                      <w:sz w:val="24"/>
                      <w:szCs w:val="24"/>
                      <w:lang w:eastAsia="bg-BG"/>
                    </w:rPr>
                    <w:t>7</w:t>
                  </w:r>
                  <w:r w:rsidRPr="00616AB2">
                    <w:rPr>
                      <w:rFonts w:ascii="Times New Roman" w:eastAsia="Times New Roman" w:hAnsi="Times New Roman"/>
                      <w:b/>
                      <w:bCs/>
                      <w:sz w:val="24"/>
                      <w:szCs w:val="24"/>
                      <w:lang w:eastAsia="bg-BG"/>
                    </w:rPr>
                    <w:t>) Информация относно електронни каталози</w:t>
                  </w:r>
                </w:p>
                <w:p w14:paraId="53F4F7CB" w14:textId="77777777" w:rsidR="00A45B62" w:rsidRPr="00616AB2" w:rsidRDefault="00A45B62" w:rsidP="00124E83">
                  <w:pPr>
                    <w:spacing w:before="40" w:after="0" w:line="320" w:lineRule="atLeast"/>
                    <w:rPr>
                      <w:rFonts w:ascii="Times New Roman" w:eastAsia="Times New Roman" w:hAnsi="Times New Roman"/>
                      <w:sz w:val="24"/>
                      <w:szCs w:val="24"/>
                      <w:lang w:eastAsia="bg-BG"/>
                    </w:rPr>
                  </w:pPr>
                  <w:r w:rsidRPr="00616AB2">
                    <w:rPr>
                      <w:rFonts w:ascii="Times New Roman" w:eastAsia="Times New Roman" w:hAnsi="Times New Roman"/>
                      <w:sz w:val="24"/>
                      <w:szCs w:val="24"/>
                      <w:lang w:eastAsia="bg-BG"/>
                    </w:rPr>
                    <w:t xml:space="preserve">Офертите трябва да бъдат представени под формата на електронни каталози или да включват електронен каталог: </w:t>
                  </w:r>
                  <w:r w:rsidRPr="00124E83">
                    <w:rPr>
                      <w:rFonts w:ascii="Times New Roman" w:eastAsia="Times New Roman" w:hAnsi="Times New Roman"/>
                      <w:b/>
                      <w:sz w:val="24"/>
                      <w:szCs w:val="24"/>
                      <w:lang w:eastAsia="bg-BG"/>
                    </w:rPr>
                    <w:t>НЕ</w:t>
                  </w:r>
                  <w:r w:rsidRPr="00616AB2">
                    <w:rPr>
                      <w:rFonts w:ascii="Times New Roman" w:eastAsia="Times New Roman" w:hAnsi="Times New Roman"/>
                      <w:sz w:val="24"/>
                      <w:szCs w:val="24"/>
                      <w:lang w:eastAsia="bg-BG"/>
                    </w:rPr>
                    <w:t xml:space="preserve"> </w:t>
                  </w:r>
                </w:p>
              </w:tc>
            </w:tr>
            <w:tr w:rsidR="00A45B62" w:rsidRPr="00616AB2" w14:paraId="09692E5A" w14:textId="77777777" w:rsidTr="00904EE5">
              <w:tc>
                <w:tcPr>
                  <w:tcW w:w="500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4CA4C29" w14:textId="77777777" w:rsidR="00124E83" w:rsidRDefault="00124E83" w:rsidP="00124E83">
                  <w:pPr>
                    <w:spacing w:before="40" w:after="0" w:line="320" w:lineRule="atLeast"/>
                    <w:rPr>
                      <w:rFonts w:ascii="Times New Roman" w:eastAsia="Times New Roman" w:hAnsi="Times New Roman"/>
                      <w:b/>
                      <w:bCs/>
                      <w:sz w:val="24"/>
                      <w:szCs w:val="24"/>
                      <w:lang w:eastAsia="bg-BG"/>
                    </w:rPr>
                  </w:pPr>
                  <w:r>
                    <w:rPr>
                      <w:rFonts w:ascii="Times New Roman" w:eastAsia="Times New Roman" w:hAnsi="Times New Roman"/>
                      <w:b/>
                      <w:bCs/>
                      <w:sz w:val="24"/>
                      <w:szCs w:val="24"/>
                      <w:lang w:eastAsia="bg-BG"/>
                    </w:rPr>
                    <w:t>II.2.</w:t>
                  </w:r>
                  <w:r w:rsidR="005A77F0">
                    <w:rPr>
                      <w:rFonts w:ascii="Times New Roman" w:eastAsia="Times New Roman" w:hAnsi="Times New Roman"/>
                      <w:b/>
                      <w:bCs/>
                      <w:sz w:val="24"/>
                      <w:szCs w:val="24"/>
                      <w:lang w:eastAsia="bg-BG"/>
                    </w:rPr>
                    <w:t>8</w:t>
                  </w:r>
                  <w:r>
                    <w:rPr>
                      <w:rFonts w:ascii="Times New Roman" w:eastAsia="Times New Roman" w:hAnsi="Times New Roman"/>
                      <w:b/>
                      <w:bCs/>
                      <w:sz w:val="24"/>
                      <w:szCs w:val="24"/>
                      <w:lang w:eastAsia="bg-BG"/>
                    </w:rPr>
                    <w:t>)</w:t>
                  </w:r>
                  <w:r w:rsidR="00A45B62" w:rsidRPr="00616AB2">
                    <w:rPr>
                      <w:rFonts w:ascii="Times New Roman" w:eastAsia="Times New Roman" w:hAnsi="Times New Roman"/>
                      <w:b/>
                      <w:bCs/>
                      <w:sz w:val="24"/>
                      <w:szCs w:val="24"/>
                      <w:lang w:eastAsia="bg-BG"/>
                    </w:rPr>
                    <w:t xml:space="preserve"> Информация относно средства от Европейския съюз</w:t>
                  </w:r>
                </w:p>
                <w:p w14:paraId="0FD8C0CD" w14:textId="77777777" w:rsidR="00A45B62" w:rsidRPr="00616AB2" w:rsidRDefault="00124E83" w:rsidP="00124E83">
                  <w:pPr>
                    <w:spacing w:before="40" w:after="0" w:line="320" w:lineRule="atLeast"/>
                    <w:rPr>
                      <w:rFonts w:ascii="Times New Roman" w:eastAsia="Times New Roman" w:hAnsi="Times New Roman"/>
                      <w:sz w:val="24"/>
                      <w:szCs w:val="24"/>
                      <w:lang w:eastAsia="bg-BG"/>
                    </w:rPr>
                  </w:pPr>
                  <w:r>
                    <w:rPr>
                      <w:rFonts w:ascii="Times New Roman" w:eastAsia="Times New Roman" w:hAnsi="Times New Roman"/>
                      <w:sz w:val="24"/>
                      <w:szCs w:val="24"/>
                      <w:lang w:eastAsia="bg-BG"/>
                    </w:rPr>
                    <w:t>П</w:t>
                  </w:r>
                  <w:r w:rsidR="00A45B62" w:rsidRPr="00616AB2">
                    <w:rPr>
                      <w:rFonts w:ascii="Times New Roman" w:eastAsia="Times New Roman" w:hAnsi="Times New Roman"/>
                      <w:sz w:val="24"/>
                      <w:szCs w:val="24"/>
                      <w:lang w:eastAsia="bg-BG"/>
                    </w:rPr>
                    <w:t>оръчка</w:t>
                  </w:r>
                  <w:r>
                    <w:rPr>
                      <w:rFonts w:ascii="Times New Roman" w:eastAsia="Times New Roman" w:hAnsi="Times New Roman"/>
                      <w:sz w:val="24"/>
                      <w:szCs w:val="24"/>
                      <w:lang w:eastAsia="bg-BG"/>
                    </w:rPr>
                    <w:t xml:space="preserve">та </w:t>
                  </w:r>
                  <w:r w:rsidRPr="00124E83">
                    <w:rPr>
                      <w:rFonts w:ascii="Times New Roman" w:eastAsia="Times New Roman" w:hAnsi="Times New Roman"/>
                      <w:b/>
                      <w:sz w:val="24"/>
                      <w:szCs w:val="24"/>
                      <w:lang w:eastAsia="bg-BG"/>
                    </w:rPr>
                    <w:t>НЕ</w:t>
                  </w:r>
                  <w:r>
                    <w:rPr>
                      <w:rFonts w:ascii="Times New Roman" w:eastAsia="Times New Roman" w:hAnsi="Times New Roman"/>
                      <w:sz w:val="24"/>
                      <w:szCs w:val="24"/>
                      <w:lang w:eastAsia="bg-BG"/>
                    </w:rPr>
                    <w:t xml:space="preserve"> се </w:t>
                  </w:r>
                  <w:r w:rsidR="00A45B62" w:rsidRPr="00616AB2">
                    <w:rPr>
                      <w:rFonts w:ascii="Times New Roman" w:eastAsia="Times New Roman" w:hAnsi="Times New Roman"/>
                      <w:sz w:val="24"/>
                      <w:szCs w:val="24"/>
                      <w:lang w:eastAsia="bg-BG"/>
                    </w:rPr>
                    <w:t>финансира със средства от Европейския съюз</w:t>
                  </w:r>
                </w:p>
              </w:tc>
            </w:tr>
          </w:tbl>
          <w:p w14:paraId="2323D6D0" w14:textId="77777777" w:rsidR="00A45B62" w:rsidRPr="00616AB2" w:rsidRDefault="00A45B62" w:rsidP="00616AB2">
            <w:pPr>
              <w:spacing w:before="40" w:after="0" w:line="320" w:lineRule="atLeast"/>
              <w:rPr>
                <w:rFonts w:ascii="Times New Roman" w:eastAsia="Times New Roman" w:hAnsi="Times New Roman"/>
                <w:sz w:val="24"/>
                <w:szCs w:val="24"/>
                <w:lang w:eastAsia="bg-BG"/>
              </w:rPr>
            </w:pPr>
          </w:p>
        </w:tc>
      </w:tr>
    </w:tbl>
    <w:p w14:paraId="3663F5D6" w14:textId="77777777" w:rsidR="00A45B62" w:rsidRPr="00616AB2" w:rsidRDefault="00A45B62" w:rsidP="000903F2">
      <w:pPr>
        <w:spacing w:before="100" w:after="0" w:line="320" w:lineRule="atLeast"/>
        <w:rPr>
          <w:rFonts w:ascii="Times New Roman" w:eastAsia="Times New Roman" w:hAnsi="Times New Roman"/>
          <w:b/>
          <w:bCs/>
          <w:sz w:val="24"/>
          <w:szCs w:val="24"/>
          <w:lang w:eastAsia="bg-BG"/>
        </w:rPr>
      </w:pPr>
      <w:r w:rsidRPr="00616AB2">
        <w:rPr>
          <w:rFonts w:ascii="Times New Roman" w:eastAsia="Times New Roman" w:hAnsi="Times New Roman"/>
          <w:b/>
          <w:bCs/>
          <w:sz w:val="24"/>
          <w:szCs w:val="24"/>
          <w:lang w:eastAsia="bg-BG"/>
        </w:rPr>
        <w:lastRenderedPageBreak/>
        <w:t>Раздел III: Правна, икономическа, финансова и техническа информация </w:t>
      </w:r>
    </w:p>
    <w:p w14:paraId="33DAE0E5" w14:textId="77777777" w:rsidR="00A45B62" w:rsidRPr="00616AB2" w:rsidRDefault="00A45B62" w:rsidP="00616AB2">
      <w:pPr>
        <w:spacing w:before="60" w:after="0" w:line="320" w:lineRule="atLeast"/>
        <w:rPr>
          <w:rFonts w:ascii="Times New Roman" w:eastAsia="Times New Roman" w:hAnsi="Times New Roman"/>
          <w:sz w:val="24"/>
          <w:szCs w:val="24"/>
          <w:lang w:eastAsia="bg-BG"/>
        </w:rPr>
      </w:pPr>
      <w:r w:rsidRPr="00616AB2">
        <w:rPr>
          <w:rFonts w:ascii="Times New Roman" w:eastAsia="Times New Roman" w:hAnsi="Times New Roman"/>
          <w:b/>
          <w:bCs/>
          <w:sz w:val="24"/>
          <w:szCs w:val="24"/>
          <w:lang w:eastAsia="bg-BG"/>
        </w:rPr>
        <w:t>III.1) Условия за участие</w:t>
      </w:r>
    </w:p>
    <w:tbl>
      <w:tblPr>
        <w:tblW w:w="5000" w:type="pct"/>
        <w:tblCellMar>
          <w:top w:w="15" w:type="dxa"/>
          <w:left w:w="15" w:type="dxa"/>
          <w:bottom w:w="15" w:type="dxa"/>
          <w:right w:w="15" w:type="dxa"/>
        </w:tblCellMar>
        <w:tblLook w:val="04A0" w:firstRow="1" w:lastRow="0" w:firstColumn="1" w:lastColumn="0" w:noHBand="0" w:noVBand="1"/>
      </w:tblPr>
      <w:tblGrid>
        <w:gridCol w:w="9056"/>
      </w:tblGrid>
      <w:tr w:rsidR="00A45B62" w:rsidRPr="00A45B62" w14:paraId="17020B6F" w14:textId="77777777" w:rsidTr="00A45B6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EF275F9" w14:textId="77777777" w:rsidR="00124E83" w:rsidRDefault="00A45B62" w:rsidP="00124E83">
            <w:pPr>
              <w:spacing w:before="40" w:after="0" w:line="240" w:lineRule="auto"/>
              <w:jc w:val="both"/>
              <w:rPr>
                <w:rFonts w:ascii="Times New Roman" w:eastAsia="Times New Roman" w:hAnsi="Times New Roman"/>
                <w:sz w:val="24"/>
                <w:szCs w:val="24"/>
                <w:lang w:eastAsia="bg-BG"/>
              </w:rPr>
            </w:pPr>
            <w:r w:rsidRPr="00616AB2">
              <w:rPr>
                <w:rFonts w:ascii="Times New Roman" w:eastAsia="Times New Roman" w:hAnsi="Times New Roman"/>
                <w:b/>
                <w:bCs/>
                <w:sz w:val="24"/>
                <w:szCs w:val="24"/>
                <w:lang w:eastAsia="bg-BG"/>
              </w:rPr>
              <w:t>III.1.1) Годност за упражняване на професионалната дейност, включително изисквания във връзка с вписването в професионални или търговски регистри</w:t>
            </w:r>
          </w:p>
          <w:p w14:paraId="66A4C7EB" w14:textId="77777777" w:rsidR="00124E83" w:rsidRDefault="00A45B62" w:rsidP="00124E83">
            <w:pPr>
              <w:spacing w:before="40" w:after="0" w:line="240" w:lineRule="auto"/>
              <w:jc w:val="both"/>
              <w:rPr>
                <w:rFonts w:ascii="Times New Roman" w:eastAsia="Times New Roman" w:hAnsi="Times New Roman"/>
                <w:sz w:val="24"/>
                <w:szCs w:val="24"/>
                <w:lang w:eastAsia="bg-BG"/>
              </w:rPr>
            </w:pPr>
            <w:r w:rsidRPr="00616AB2">
              <w:rPr>
                <w:rFonts w:ascii="Times New Roman" w:eastAsia="Times New Roman" w:hAnsi="Times New Roman"/>
                <w:sz w:val="24"/>
                <w:szCs w:val="24"/>
                <w:lang w:eastAsia="bg-BG"/>
              </w:rPr>
              <w:t>Списък и кратко описание на условията:</w:t>
            </w:r>
          </w:p>
          <w:p w14:paraId="6A1DDE9F" w14:textId="77777777" w:rsidR="007D56F8" w:rsidRPr="007D56F8" w:rsidRDefault="00A45B62" w:rsidP="007D56F8">
            <w:pPr>
              <w:spacing w:before="40" w:after="0" w:line="240" w:lineRule="auto"/>
              <w:jc w:val="both"/>
              <w:rPr>
                <w:rFonts w:ascii="Times New Roman" w:eastAsia="Times New Roman" w:hAnsi="Times New Roman"/>
                <w:sz w:val="24"/>
                <w:szCs w:val="24"/>
                <w:lang w:eastAsia="bg-BG"/>
              </w:rPr>
            </w:pPr>
            <w:r w:rsidRPr="00616AB2">
              <w:rPr>
                <w:rFonts w:ascii="Times New Roman" w:eastAsia="Times New Roman" w:hAnsi="Times New Roman"/>
                <w:sz w:val="24"/>
                <w:szCs w:val="24"/>
                <w:lang w:eastAsia="bg-BG"/>
              </w:rPr>
              <w:t xml:space="preserve">Кандидатът трябва да притежава валидно </w:t>
            </w:r>
            <w:r w:rsidR="00220242">
              <w:rPr>
                <w:rFonts w:ascii="Times New Roman" w:eastAsia="Times New Roman" w:hAnsi="Times New Roman"/>
                <w:sz w:val="24"/>
                <w:szCs w:val="24"/>
                <w:lang w:eastAsia="bg-BG"/>
              </w:rPr>
              <w:t>р</w:t>
            </w:r>
            <w:r w:rsidRPr="00616AB2">
              <w:rPr>
                <w:rFonts w:ascii="Times New Roman" w:eastAsia="Times New Roman" w:hAnsi="Times New Roman"/>
                <w:sz w:val="24"/>
                <w:szCs w:val="24"/>
                <w:lang w:eastAsia="bg-BG"/>
              </w:rPr>
              <w:t xml:space="preserve">азрешение за извършване на дейност като оператор </w:t>
            </w:r>
            <w:r w:rsidR="00220242">
              <w:rPr>
                <w:rFonts w:ascii="Times New Roman" w:eastAsia="Times New Roman" w:hAnsi="Times New Roman"/>
                <w:sz w:val="24"/>
                <w:szCs w:val="24"/>
                <w:lang w:eastAsia="bg-BG"/>
              </w:rPr>
              <w:t>по чл.209</w:t>
            </w:r>
            <w:r w:rsidR="003B308F">
              <w:rPr>
                <w:rFonts w:ascii="Times New Roman" w:eastAsia="Times New Roman" w:hAnsi="Times New Roman"/>
                <w:sz w:val="24"/>
                <w:szCs w:val="24"/>
                <w:lang w:eastAsia="bg-BG"/>
              </w:rPr>
              <w:t>а</w:t>
            </w:r>
            <w:r w:rsidR="00220242">
              <w:rPr>
                <w:rFonts w:ascii="Times New Roman" w:eastAsia="Times New Roman" w:hAnsi="Times New Roman"/>
                <w:sz w:val="24"/>
                <w:szCs w:val="24"/>
                <w:lang w:eastAsia="bg-BG"/>
              </w:rPr>
              <w:t>, ал.1 от ЗКПО</w:t>
            </w:r>
            <w:r w:rsidRPr="00616AB2">
              <w:rPr>
                <w:rFonts w:ascii="Times New Roman" w:eastAsia="Times New Roman" w:hAnsi="Times New Roman"/>
                <w:sz w:val="24"/>
                <w:szCs w:val="24"/>
                <w:lang w:eastAsia="bg-BG"/>
              </w:rPr>
              <w:t xml:space="preserve">, издадено от министъра на финансите по реда на </w:t>
            </w:r>
            <w:r w:rsidR="0039173A">
              <w:rPr>
                <w:rFonts w:ascii="Times New Roman" w:eastAsia="Times New Roman" w:hAnsi="Times New Roman"/>
                <w:sz w:val="24"/>
                <w:szCs w:val="24"/>
                <w:lang w:eastAsia="bg-BG"/>
              </w:rPr>
              <w:t xml:space="preserve">раздел </w:t>
            </w:r>
            <w:r w:rsidR="0039173A">
              <w:rPr>
                <w:rFonts w:ascii="Times New Roman" w:eastAsia="Times New Roman" w:hAnsi="Times New Roman"/>
                <w:sz w:val="24"/>
                <w:szCs w:val="24"/>
                <w:lang w:val="en-US" w:eastAsia="bg-BG"/>
              </w:rPr>
              <w:t xml:space="preserve">I </w:t>
            </w:r>
            <w:r w:rsidR="001B2A29">
              <w:rPr>
                <w:rFonts w:ascii="Times New Roman" w:eastAsia="Times New Roman" w:hAnsi="Times New Roman"/>
                <w:sz w:val="24"/>
                <w:szCs w:val="24"/>
                <w:lang w:eastAsia="bg-BG"/>
              </w:rPr>
              <w:t>от</w:t>
            </w:r>
            <w:r w:rsidR="0039173A">
              <w:rPr>
                <w:rFonts w:ascii="Times New Roman" w:eastAsia="Times New Roman" w:hAnsi="Times New Roman"/>
                <w:sz w:val="24"/>
                <w:szCs w:val="24"/>
                <w:lang w:eastAsia="bg-BG"/>
              </w:rPr>
              <w:t xml:space="preserve"> </w:t>
            </w:r>
            <w:r w:rsidR="00220242">
              <w:rPr>
                <w:rFonts w:ascii="Times New Roman" w:eastAsia="Times New Roman" w:hAnsi="Times New Roman"/>
                <w:sz w:val="24"/>
                <w:szCs w:val="24"/>
                <w:lang w:eastAsia="bg-BG"/>
              </w:rPr>
              <w:t xml:space="preserve">глава </w:t>
            </w:r>
            <w:r w:rsidR="00F5337F">
              <w:rPr>
                <w:rFonts w:ascii="Times New Roman" w:eastAsia="Times New Roman" w:hAnsi="Times New Roman"/>
                <w:sz w:val="24"/>
                <w:szCs w:val="24"/>
                <w:lang w:eastAsia="bg-BG"/>
              </w:rPr>
              <w:t>осма</w:t>
            </w:r>
            <w:r w:rsidRPr="00616AB2">
              <w:rPr>
                <w:rFonts w:ascii="Times New Roman" w:eastAsia="Times New Roman" w:hAnsi="Times New Roman"/>
                <w:sz w:val="24"/>
                <w:szCs w:val="24"/>
                <w:lang w:eastAsia="bg-BG"/>
              </w:rPr>
              <w:t xml:space="preserve"> </w:t>
            </w:r>
            <w:r w:rsidR="001B2A29">
              <w:rPr>
                <w:rFonts w:ascii="Times New Roman" w:eastAsia="Times New Roman" w:hAnsi="Times New Roman"/>
                <w:sz w:val="24"/>
                <w:szCs w:val="24"/>
                <w:lang w:eastAsia="bg-BG"/>
              </w:rPr>
              <w:t>на</w:t>
            </w:r>
            <w:r w:rsidRPr="00616AB2">
              <w:rPr>
                <w:rFonts w:ascii="Times New Roman" w:eastAsia="Times New Roman" w:hAnsi="Times New Roman"/>
                <w:sz w:val="24"/>
                <w:szCs w:val="24"/>
                <w:lang w:eastAsia="bg-BG"/>
              </w:rPr>
              <w:t xml:space="preserve"> Н</w:t>
            </w:r>
            <w:r w:rsidR="005A77F0">
              <w:rPr>
                <w:rFonts w:ascii="Times New Roman" w:eastAsia="Times New Roman" w:hAnsi="Times New Roman"/>
                <w:sz w:val="24"/>
                <w:szCs w:val="24"/>
                <w:lang w:eastAsia="bg-BG"/>
              </w:rPr>
              <w:t>аредба</w:t>
            </w:r>
            <w:r w:rsidRPr="00616AB2">
              <w:rPr>
                <w:rFonts w:ascii="Times New Roman" w:eastAsia="Times New Roman" w:hAnsi="Times New Roman"/>
                <w:sz w:val="24"/>
                <w:szCs w:val="24"/>
                <w:lang w:eastAsia="bg-BG"/>
              </w:rPr>
              <w:t xml:space="preserve"> №7 от 09.07.2003 г.</w:t>
            </w:r>
            <w:r w:rsidR="00E75420">
              <w:rPr>
                <w:rFonts w:ascii="Times New Roman" w:eastAsia="Times New Roman" w:hAnsi="Times New Roman"/>
                <w:sz w:val="24"/>
                <w:szCs w:val="24"/>
                <w:lang w:eastAsia="bg-BG"/>
              </w:rPr>
              <w:t xml:space="preserve"> </w:t>
            </w:r>
            <w:r w:rsidRPr="00616AB2">
              <w:rPr>
                <w:rFonts w:ascii="Times New Roman" w:eastAsia="Times New Roman" w:hAnsi="Times New Roman"/>
                <w:sz w:val="24"/>
                <w:szCs w:val="24"/>
                <w:lang w:eastAsia="bg-BG"/>
              </w:rPr>
              <w:t>за условията и реда за издаване и отнемане на разрешение за извършване на дейност като оператор на ваучери за храна</w:t>
            </w:r>
            <w:r w:rsidR="0074515A">
              <w:rPr>
                <w:rFonts w:ascii="Times New Roman" w:eastAsia="Times New Roman" w:hAnsi="Times New Roman"/>
                <w:sz w:val="24"/>
                <w:szCs w:val="24"/>
                <w:lang w:eastAsia="bg-BG"/>
              </w:rPr>
              <w:t xml:space="preserve"> </w:t>
            </w:r>
            <w:r w:rsidR="00847CD1">
              <w:rPr>
                <w:rFonts w:ascii="Times New Roman" w:eastAsia="Times New Roman" w:hAnsi="Times New Roman"/>
                <w:sz w:val="24"/>
                <w:szCs w:val="24"/>
                <w:lang w:eastAsia="bg-BG"/>
              </w:rPr>
              <w:t>на хартиен и електронен носител, за издаване на ваучери за храна на електронен носител, характеристиките на издаваните ваучери за храна на електронен носител и осъществяване дейност като оператор</w:t>
            </w:r>
            <w:r w:rsidR="00B601AE">
              <w:rPr>
                <w:rFonts w:ascii="Times New Roman" w:eastAsia="Times New Roman" w:hAnsi="Times New Roman"/>
                <w:sz w:val="24"/>
                <w:szCs w:val="24"/>
                <w:lang w:eastAsia="bg-BG"/>
              </w:rPr>
              <w:t xml:space="preserve">. </w:t>
            </w:r>
            <w:r w:rsidR="00B746B1">
              <w:rPr>
                <w:rFonts w:ascii="Times New Roman" w:eastAsia="Times New Roman" w:hAnsi="Times New Roman"/>
                <w:sz w:val="24"/>
                <w:szCs w:val="24"/>
                <w:lang w:eastAsia="bg-BG"/>
              </w:rPr>
              <w:t xml:space="preserve">Кандидатът трябва да е </w:t>
            </w:r>
            <w:r w:rsidRPr="00616AB2">
              <w:rPr>
                <w:rFonts w:ascii="Times New Roman" w:eastAsia="Times New Roman" w:hAnsi="Times New Roman"/>
                <w:sz w:val="24"/>
                <w:szCs w:val="24"/>
                <w:lang w:eastAsia="bg-BG"/>
              </w:rPr>
              <w:t xml:space="preserve">вписан </w:t>
            </w:r>
            <w:r w:rsidRPr="007D56F8">
              <w:rPr>
                <w:rFonts w:ascii="Times New Roman" w:eastAsia="Times New Roman" w:hAnsi="Times New Roman"/>
                <w:sz w:val="24"/>
                <w:szCs w:val="24"/>
                <w:lang w:eastAsia="bg-BG"/>
              </w:rPr>
              <w:t xml:space="preserve">в </w:t>
            </w:r>
            <w:r w:rsidR="007D56F8" w:rsidRPr="007D56F8">
              <w:rPr>
                <w:rFonts w:ascii="Times New Roman" w:eastAsia="Times New Roman" w:hAnsi="Times New Roman"/>
                <w:sz w:val="24"/>
                <w:szCs w:val="24"/>
                <w:lang w:eastAsia="bg-BG"/>
              </w:rPr>
              <w:t xml:space="preserve">Списъка  на лицата, получили разрешение за осъществяване на дейност като оператор на ваучери за храна, и такива на които е издадена заповед за отнемане на разрешението, </w:t>
            </w:r>
            <w:bookmarkStart w:id="3" w:name="to_paragraph_id39470556"/>
            <w:bookmarkEnd w:id="3"/>
            <w:r w:rsidR="007D56F8" w:rsidRPr="007D56F8">
              <w:rPr>
                <w:rFonts w:ascii="Times New Roman" w:eastAsia="Times New Roman" w:hAnsi="Times New Roman"/>
                <w:sz w:val="24"/>
                <w:szCs w:val="24"/>
                <w:lang w:eastAsia="bg-BG"/>
              </w:rPr>
              <w:t>съгласно</w:t>
            </w:r>
            <w:r w:rsidR="00D63177" w:rsidRPr="007D56F8">
              <w:rPr>
                <w:rFonts w:ascii="Times New Roman" w:eastAsia="Times New Roman" w:hAnsi="Times New Roman"/>
                <w:sz w:val="24"/>
                <w:szCs w:val="24"/>
                <w:lang w:eastAsia="bg-BG"/>
              </w:rPr>
              <w:t xml:space="preserve"> чл.41, ал.16, т.1 от </w:t>
            </w:r>
            <w:r w:rsidR="00904EE5" w:rsidRPr="007D56F8">
              <w:rPr>
                <w:rFonts w:ascii="Times New Roman" w:eastAsia="Times New Roman" w:hAnsi="Times New Roman"/>
                <w:sz w:val="24"/>
                <w:szCs w:val="24"/>
                <w:lang w:eastAsia="bg-BG"/>
              </w:rPr>
              <w:t>Наредбата</w:t>
            </w:r>
            <w:r w:rsidR="007D56F8" w:rsidRPr="007D56F8">
              <w:rPr>
                <w:rFonts w:ascii="Times New Roman" w:eastAsia="Times New Roman" w:hAnsi="Times New Roman"/>
                <w:sz w:val="24"/>
                <w:szCs w:val="24"/>
                <w:lang w:eastAsia="bg-BG"/>
              </w:rPr>
              <w:t>.</w:t>
            </w:r>
          </w:p>
          <w:p w14:paraId="565F09A6" w14:textId="651ECFFC" w:rsidR="00A45B62" w:rsidRPr="00616AB2" w:rsidRDefault="00A45B62" w:rsidP="007D56F8">
            <w:pPr>
              <w:spacing w:before="40" w:after="0" w:line="240" w:lineRule="auto"/>
              <w:jc w:val="both"/>
              <w:rPr>
                <w:rFonts w:ascii="Times New Roman" w:eastAsia="Times New Roman" w:hAnsi="Times New Roman"/>
                <w:sz w:val="24"/>
                <w:szCs w:val="24"/>
                <w:lang w:eastAsia="bg-BG"/>
              </w:rPr>
            </w:pPr>
            <w:r w:rsidRPr="00616AB2">
              <w:rPr>
                <w:rFonts w:ascii="Times New Roman" w:eastAsia="Times New Roman" w:hAnsi="Times New Roman"/>
                <w:sz w:val="24"/>
                <w:szCs w:val="24"/>
                <w:lang w:eastAsia="bg-BG"/>
              </w:rPr>
              <w:t xml:space="preserve">Документ, </w:t>
            </w:r>
            <w:r w:rsidR="004927DF">
              <w:rPr>
                <w:rFonts w:ascii="Times New Roman" w:eastAsia="Times New Roman" w:hAnsi="Times New Roman"/>
                <w:sz w:val="24"/>
                <w:szCs w:val="24"/>
                <w:lang w:eastAsia="bg-BG"/>
              </w:rPr>
              <w:t>доказващ</w:t>
            </w:r>
            <w:r w:rsidRPr="00616AB2">
              <w:rPr>
                <w:rFonts w:ascii="Times New Roman" w:eastAsia="Times New Roman" w:hAnsi="Times New Roman"/>
                <w:sz w:val="24"/>
                <w:szCs w:val="24"/>
                <w:lang w:eastAsia="bg-BG"/>
              </w:rPr>
              <w:t xml:space="preserve"> съответствие с критерия за подбор:</w:t>
            </w:r>
            <w:r w:rsidR="00B15D2F">
              <w:rPr>
                <w:rFonts w:ascii="Times New Roman" w:eastAsia="Times New Roman" w:hAnsi="Times New Roman"/>
                <w:sz w:val="24"/>
                <w:szCs w:val="24"/>
                <w:lang w:eastAsia="bg-BG"/>
              </w:rPr>
              <w:t xml:space="preserve"> Заверено копие от </w:t>
            </w:r>
            <w:r w:rsidRPr="00616AB2">
              <w:rPr>
                <w:rFonts w:ascii="Times New Roman" w:eastAsia="Times New Roman" w:hAnsi="Times New Roman"/>
                <w:sz w:val="24"/>
                <w:szCs w:val="24"/>
                <w:lang w:eastAsia="bg-BG"/>
              </w:rPr>
              <w:t xml:space="preserve">валидно </w:t>
            </w:r>
            <w:r w:rsidR="004927DF">
              <w:rPr>
                <w:rFonts w:ascii="Times New Roman" w:eastAsia="Times New Roman" w:hAnsi="Times New Roman"/>
                <w:sz w:val="24"/>
                <w:szCs w:val="24"/>
                <w:lang w:eastAsia="bg-BG"/>
              </w:rPr>
              <w:t>р</w:t>
            </w:r>
            <w:r w:rsidRPr="00616AB2">
              <w:rPr>
                <w:rFonts w:ascii="Times New Roman" w:eastAsia="Times New Roman" w:hAnsi="Times New Roman"/>
                <w:sz w:val="24"/>
                <w:szCs w:val="24"/>
                <w:lang w:eastAsia="bg-BG"/>
              </w:rPr>
              <w:t xml:space="preserve">азрешение за извършване на дейност като оператор на ваучери за храна, издадено от министъра на финансите по реда на </w:t>
            </w:r>
            <w:r w:rsidR="001A4323">
              <w:rPr>
                <w:rFonts w:ascii="Times New Roman" w:eastAsia="Times New Roman" w:hAnsi="Times New Roman"/>
                <w:sz w:val="24"/>
                <w:szCs w:val="24"/>
                <w:lang w:eastAsia="bg-BG"/>
              </w:rPr>
              <w:t xml:space="preserve">раздел </w:t>
            </w:r>
            <w:r w:rsidR="001A4323">
              <w:rPr>
                <w:rFonts w:ascii="Times New Roman" w:eastAsia="Times New Roman" w:hAnsi="Times New Roman"/>
                <w:sz w:val="24"/>
                <w:szCs w:val="24"/>
                <w:lang w:val="en-US" w:eastAsia="bg-BG"/>
              </w:rPr>
              <w:t xml:space="preserve">I </w:t>
            </w:r>
            <w:r w:rsidR="001A4323">
              <w:rPr>
                <w:rFonts w:ascii="Times New Roman" w:eastAsia="Times New Roman" w:hAnsi="Times New Roman"/>
                <w:sz w:val="24"/>
                <w:szCs w:val="24"/>
                <w:lang w:eastAsia="bg-BG"/>
              </w:rPr>
              <w:t>от глава осма</w:t>
            </w:r>
            <w:r w:rsidR="001A4323" w:rsidRPr="00616AB2">
              <w:rPr>
                <w:rFonts w:ascii="Times New Roman" w:eastAsia="Times New Roman" w:hAnsi="Times New Roman"/>
                <w:sz w:val="24"/>
                <w:szCs w:val="24"/>
                <w:lang w:eastAsia="bg-BG"/>
              </w:rPr>
              <w:t xml:space="preserve"> </w:t>
            </w:r>
            <w:r w:rsidR="001B2A29">
              <w:rPr>
                <w:rFonts w:ascii="Times New Roman" w:eastAsia="Times New Roman" w:hAnsi="Times New Roman"/>
                <w:sz w:val="24"/>
                <w:szCs w:val="24"/>
                <w:lang w:eastAsia="bg-BG"/>
              </w:rPr>
              <w:t>на</w:t>
            </w:r>
            <w:r w:rsidR="001A4323" w:rsidRPr="00616AB2">
              <w:rPr>
                <w:rFonts w:ascii="Times New Roman" w:eastAsia="Times New Roman" w:hAnsi="Times New Roman"/>
                <w:sz w:val="24"/>
                <w:szCs w:val="24"/>
                <w:lang w:eastAsia="bg-BG"/>
              </w:rPr>
              <w:t xml:space="preserve"> Н</w:t>
            </w:r>
            <w:r w:rsidR="001A4323">
              <w:rPr>
                <w:rFonts w:ascii="Times New Roman" w:eastAsia="Times New Roman" w:hAnsi="Times New Roman"/>
                <w:sz w:val="24"/>
                <w:szCs w:val="24"/>
                <w:lang w:eastAsia="bg-BG"/>
              </w:rPr>
              <w:t>аредба</w:t>
            </w:r>
            <w:r w:rsidR="001A4323" w:rsidRPr="00616AB2">
              <w:rPr>
                <w:rFonts w:ascii="Times New Roman" w:eastAsia="Times New Roman" w:hAnsi="Times New Roman"/>
                <w:sz w:val="24"/>
                <w:szCs w:val="24"/>
                <w:lang w:eastAsia="bg-BG"/>
              </w:rPr>
              <w:t xml:space="preserve"> №7 от 09.07.2003 г. </w:t>
            </w:r>
            <w:r w:rsidR="00904EE5" w:rsidRPr="00616AB2">
              <w:rPr>
                <w:rFonts w:ascii="Times New Roman" w:eastAsia="Times New Roman" w:hAnsi="Times New Roman"/>
                <w:sz w:val="24"/>
                <w:szCs w:val="24"/>
                <w:lang w:eastAsia="bg-BG"/>
              </w:rPr>
              <w:t>за условията и реда за издаване и отнемане на разрешение за извършване на дейност като оператор на ваучери за храна</w:t>
            </w:r>
            <w:r w:rsidR="00904EE5">
              <w:rPr>
                <w:rFonts w:ascii="Times New Roman" w:eastAsia="Times New Roman" w:hAnsi="Times New Roman"/>
                <w:sz w:val="24"/>
                <w:szCs w:val="24"/>
                <w:lang w:eastAsia="bg-BG"/>
              </w:rPr>
              <w:t xml:space="preserve"> на хартиен и електронен носител, за издаване на ваучери за храна на електронен носител, характеристиките на издаваните ваучери за храна на електронен носител и осъществяване дейност като оператор.</w:t>
            </w:r>
          </w:p>
        </w:tc>
      </w:tr>
      <w:tr w:rsidR="00A45B62" w:rsidRPr="00A45B62" w14:paraId="64C7776B" w14:textId="77777777" w:rsidTr="00A45B6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47D6AE7" w14:textId="77777777" w:rsidR="00124E83" w:rsidRDefault="00A45B62" w:rsidP="00124E83">
            <w:pPr>
              <w:spacing w:before="40" w:after="0" w:line="240" w:lineRule="auto"/>
              <w:jc w:val="both"/>
              <w:rPr>
                <w:rFonts w:ascii="Times New Roman" w:eastAsia="Times New Roman" w:hAnsi="Times New Roman"/>
                <w:b/>
                <w:bCs/>
                <w:sz w:val="24"/>
                <w:szCs w:val="24"/>
                <w:lang w:eastAsia="bg-BG"/>
              </w:rPr>
            </w:pPr>
            <w:r w:rsidRPr="00616AB2">
              <w:rPr>
                <w:rFonts w:ascii="Times New Roman" w:eastAsia="Times New Roman" w:hAnsi="Times New Roman"/>
                <w:b/>
                <w:bCs/>
                <w:sz w:val="24"/>
                <w:szCs w:val="24"/>
                <w:lang w:eastAsia="bg-BG"/>
              </w:rPr>
              <w:t>III.1.2) Икономическо и финансово състояние</w:t>
            </w:r>
          </w:p>
          <w:p w14:paraId="1A7B07FF" w14:textId="77777777" w:rsidR="00B15D2F" w:rsidRDefault="00A45B62" w:rsidP="00124E83">
            <w:pPr>
              <w:spacing w:before="40" w:after="0" w:line="240" w:lineRule="auto"/>
              <w:jc w:val="both"/>
              <w:rPr>
                <w:rFonts w:ascii="Times New Roman" w:eastAsia="Times New Roman" w:hAnsi="Times New Roman"/>
                <w:sz w:val="24"/>
                <w:szCs w:val="24"/>
                <w:lang w:eastAsia="bg-BG"/>
              </w:rPr>
            </w:pPr>
            <w:r w:rsidRPr="00616AB2">
              <w:rPr>
                <w:rFonts w:ascii="Times New Roman" w:eastAsia="Times New Roman" w:hAnsi="Times New Roman"/>
                <w:sz w:val="24"/>
                <w:szCs w:val="24"/>
                <w:lang w:eastAsia="bg-BG"/>
              </w:rPr>
              <w:t>Списък и кратко описание на критериите за подбор</w:t>
            </w:r>
            <w:r w:rsidR="00B15D2F">
              <w:rPr>
                <w:rFonts w:ascii="Times New Roman" w:eastAsia="Times New Roman" w:hAnsi="Times New Roman"/>
                <w:sz w:val="24"/>
                <w:szCs w:val="24"/>
                <w:lang w:eastAsia="bg-BG"/>
              </w:rPr>
              <w:t>:</w:t>
            </w:r>
          </w:p>
          <w:p w14:paraId="7CEE8093" w14:textId="07B7B0FF" w:rsidR="00A45B62" w:rsidRPr="00616AB2" w:rsidRDefault="00A45B62" w:rsidP="001756B4">
            <w:pPr>
              <w:spacing w:before="40" w:after="0" w:line="240" w:lineRule="auto"/>
              <w:jc w:val="both"/>
              <w:rPr>
                <w:rFonts w:ascii="Times New Roman" w:eastAsia="Times New Roman" w:hAnsi="Times New Roman"/>
                <w:sz w:val="24"/>
                <w:szCs w:val="24"/>
                <w:lang w:eastAsia="bg-BG"/>
              </w:rPr>
            </w:pPr>
            <w:r w:rsidRPr="00616AB2">
              <w:rPr>
                <w:rFonts w:ascii="Times New Roman" w:eastAsia="Times New Roman" w:hAnsi="Times New Roman"/>
                <w:sz w:val="24"/>
                <w:szCs w:val="24"/>
                <w:lang w:eastAsia="bg-BG"/>
              </w:rPr>
              <w:t>Възложителят поставя изисквания за икономическ</w:t>
            </w:r>
            <w:r w:rsidR="005A77F0">
              <w:rPr>
                <w:rFonts w:ascii="Times New Roman" w:eastAsia="Times New Roman" w:hAnsi="Times New Roman"/>
                <w:sz w:val="24"/>
                <w:szCs w:val="24"/>
                <w:lang w:eastAsia="bg-BG"/>
              </w:rPr>
              <w:t>а</w:t>
            </w:r>
            <w:r w:rsidRPr="00616AB2">
              <w:rPr>
                <w:rFonts w:ascii="Times New Roman" w:eastAsia="Times New Roman" w:hAnsi="Times New Roman"/>
                <w:sz w:val="24"/>
                <w:szCs w:val="24"/>
                <w:lang w:eastAsia="bg-BG"/>
              </w:rPr>
              <w:t xml:space="preserve"> и финансов</w:t>
            </w:r>
            <w:r w:rsidR="005A77F0">
              <w:rPr>
                <w:rFonts w:ascii="Times New Roman" w:eastAsia="Times New Roman" w:hAnsi="Times New Roman"/>
                <w:sz w:val="24"/>
                <w:szCs w:val="24"/>
                <w:lang w:eastAsia="bg-BG"/>
              </w:rPr>
              <w:t>а стабилност на кандидата</w:t>
            </w:r>
            <w:r w:rsidR="00B15D2F">
              <w:rPr>
                <w:rFonts w:ascii="Times New Roman" w:eastAsia="Times New Roman" w:hAnsi="Times New Roman"/>
                <w:sz w:val="24"/>
                <w:szCs w:val="24"/>
                <w:lang w:eastAsia="bg-BG"/>
              </w:rPr>
              <w:t xml:space="preserve">, </w:t>
            </w:r>
            <w:r w:rsidR="005A77F0">
              <w:rPr>
                <w:rFonts w:ascii="Times New Roman" w:eastAsia="Times New Roman" w:hAnsi="Times New Roman"/>
                <w:sz w:val="24"/>
                <w:szCs w:val="24"/>
                <w:lang w:eastAsia="bg-BG"/>
              </w:rPr>
              <w:t xml:space="preserve">което се оценява въз основа на информацията от </w:t>
            </w:r>
            <w:r w:rsidR="00B15D2F">
              <w:rPr>
                <w:rFonts w:ascii="Times New Roman" w:eastAsia="Times New Roman" w:hAnsi="Times New Roman"/>
                <w:sz w:val="24"/>
                <w:szCs w:val="24"/>
                <w:lang w:eastAsia="bg-BG"/>
              </w:rPr>
              <w:t xml:space="preserve">заверени копия на одитирани финансови отчети за </w:t>
            </w:r>
            <w:r w:rsidR="00D2631E">
              <w:rPr>
                <w:rFonts w:ascii="Times New Roman" w:eastAsia="Times New Roman" w:hAnsi="Times New Roman"/>
                <w:sz w:val="24"/>
                <w:szCs w:val="24"/>
                <w:lang w:eastAsia="bg-BG"/>
              </w:rPr>
              <w:t xml:space="preserve">2020, </w:t>
            </w:r>
            <w:r w:rsidR="00B15D2F">
              <w:rPr>
                <w:rFonts w:ascii="Times New Roman" w:eastAsia="Times New Roman" w:hAnsi="Times New Roman"/>
                <w:sz w:val="24"/>
                <w:szCs w:val="24"/>
                <w:lang w:eastAsia="bg-BG"/>
              </w:rPr>
              <w:t>20</w:t>
            </w:r>
            <w:r w:rsidR="00385EE9">
              <w:rPr>
                <w:rFonts w:ascii="Times New Roman" w:eastAsia="Times New Roman" w:hAnsi="Times New Roman"/>
                <w:sz w:val="24"/>
                <w:szCs w:val="24"/>
                <w:lang w:eastAsia="bg-BG"/>
              </w:rPr>
              <w:t>2</w:t>
            </w:r>
            <w:r w:rsidR="003843FE">
              <w:rPr>
                <w:rFonts w:ascii="Times New Roman" w:eastAsia="Times New Roman" w:hAnsi="Times New Roman"/>
                <w:sz w:val="24"/>
                <w:szCs w:val="24"/>
                <w:lang w:val="en-US" w:eastAsia="bg-BG"/>
              </w:rPr>
              <w:t>1</w:t>
            </w:r>
            <w:r w:rsidR="00B15D2F">
              <w:rPr>
                <w:rFonts w:ascii="Times New Roman" w:eastAsia="Times New Roman" w:hAnsi="Times New Roman"/>
                <w:sz w:val="24"/>
                <w:szCs w:val="24"/>
                <w:lang w:eastAsia="bg-BG"/>
              </w:rPr>
              <w:t xml:space="preserve"> и 20</w:t>
            </w:r>
            <w:r w:rsidR="00B20165">
              <w:rPr>
                <w:rFonts w:ascii="Times New Roman" w:eastAsia="Times New Roman" w:hAnsi="Times New Roman"/>
                <w:sz w:val="24"/>
                <w:szCs w:val="24"/>
                <w:lang w:eastAsia="bg-BG"/>
              </w:rPr>
              <w:t>2</w:t>
            </w:r>
            <w:r w:rsidR="003843FE">
              <w:rPr>
                <w:rFonts w:ascii="Times New Roman" w:eastAsia="Times New Roman" w:hAnsi="Times New Roman"/>
                <w:sz w:val="24"/>
                <w:szCs w:val="24"/>
                <w:lang w:val="en-US" w:eastAsia="bg-BG"/>
              </w:rPr>
              <w:t>2</w:t>
            </w:r>
            <w:r w:rsidR="00B15D2F">
              <w:rPr>
                <w:rFonts w:ascii="Times New Roman" w:eastAsia="Times New Roman" w:hAnsi="Times New Roman"/>
                <w:sz w:val="24"/>
                <w:szCs w:val="24"/>
                <w:lang w:eastAsia="bg-BG"/>
              </w:rPr>
              <w:t xml:space="preserve"> г.</w:t>
            </w:r>
            <w:r w:rsidR="00CD1FE5">
              <w:rPr>
                <w:rFonts w:ascii="Times New Roman" w:eastAsia="Times New Roman" w:hAnsi="Times New Roman"/>
                <w:sz w:val="24"/>
                <w:szCs w:val="24"/>
                <w:lang w:eastAsia="bg-BG"/>
              </w:rPr>
              <w:t xml:space="preserve">, </w:t>
            </w:r>
            <w:r w:rsidR="001B1243">
              <w:rPr>
                <w:rFonts w:ascii="Times New Roman" w:eastAsia="Times New Roman" w:hAnsi="Times New Roman"/>
                <w:sz w:val="24"/>
                <w:szCs w:val="24"/>
                <w:lang w:eastAsia="bg-BG"/>
              </w:rPr>
              <w:t xml:space="preserve">както и на предварителен или окончателен финансов отчет за 2023 година, </w:t>
            </w:r>
            <w:r w:rsidR="00CD1FE5">
              <w:rPr>
                <w:rFonts w:ascii="Times New Roman" w:eastAsia="Times New Roman" w:hAnsi="Times New Roman"/>
                <w:sz w:val="24"/>
                <w:szCs w:val="24"/>
                <w:lang w:eastAsia="bg-BG"/>
              </w:rPr>
              <w:t>които участникът следва да представи</w:t>
            </w:r>
            <w:r w:rsidR="001B1243">
              <w:rPr>
                <w:rFonts w:ascii="Times New Roman" w:eastAsia="Times New Roman" w:hAnsi="Times New Roman"/>
                <w:sz w:val="24"/>
                <w:szCs w:val="24"/>
                <w:lang w:eastAsia="bg-BG"/>
              </w:rPr>
              <w:t>.</w:t>
            </w:r>
          </w:p>
        </w:tc>
      </w:tr>
      <w:tr w:rsidR="00A45B62" w:rsidRPr="00A45B62" w14:paraId="633FF9D0" w14:textId="77777777" w:rsidTr="00A45B6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33D32FD" w14:textId="77777777" w:rsidR="00124E83" w:rsidRDefault="00A45B62" w:rsidP="00124E83">
            <w:pPr>
              <w:spacing w:before="40" w:after="0" w:line="240" w:lineRule="auto"/>
              <w:jc w:val="both"/>
              <w:rPr>
                <w:rFonts w:ascii="Times New Roman" w:eastAsia="Times New Roman" w:hAnsi="Times New Roman"/>
                <w:b/>
                <w:bCs/>
                <w:sz w:val="24"/>
                <w:szCs w:val="24"/>
                <w:lang w:eastAsia="bg-BG"/>
              </w:rPr>
            </w:pPr>
            <w:r w:rsidRPr="00616AB2">
              <w:rPr>
                <w:rFonts w:ascii="Times New Roman" w:eastAsia="Times New Roman" w:hAnsi="Times New Roman"/>
                <w:b/>
                <w:bCs/>
                <w:sz w:val="24"/>
                <w:szCs w:val="24"/>
                <w:lang w:eastAsia="bg-BG"/>
              </w:rPr>
              <w:t>III.1.3) Технически и професионални възможности</w:t>
            </w:r>
          </w:p>
          <w:p w14:paraId="6DD9FC0F" w14:textId="77777777" w:rsidR="00124E83" w:rsidRDefault="00A45B62" w:rsidP="00124E83">
            <w:pPr>
              <w:spacing w:before="40" w:after="0" w:line="240" w:lineRule="auto"/>
              <w:jc w:val="both"/>
              <w:rPr>
                <w:rFonts w:ascii="Times New Roman" w:eastAsia="Times New Roman" w:hAnsi="Times New Roman"/>
                <w:sz w:val="24"/>
                <w:szCs w:val="24"/>
                <w:lang w:eastAsia="bg-BG"/>
              </w:rPr>
            </w:pPr>
            <w:r w:rsidRPr="00616AB2">
              <w:rPr>
                <w:rFonts w:ascii="Times New Roman" w:eastAsia="Times New Roman" w:hAnsi="Times New Roman"/>
                <w:sz w:val="24"/>
                <w:szCs w:val="24"/>
                <w:lang w:eastAsia="bg-BG"/>
              </w:rPr>
              <w:t xml:space="preserve">Списък и кратко описание на критериите за подбор: </w:t>
            </w:r>
          </w:p>
          <w:p w14:paraId="5EA7B7B8" w14:textId="77777777" w:rsidR="00A45B62" w:rsidRPr="00616AB2" w:rsidRDefault="00A45B62" w:rsidP="005A77F0">
            <w:pPr>
              <w:spacing w:before="40" w:after="0" w:line="240" w:lineRule="auto"/>
              <w:jc w:val="both"/>
              <w:rPr>
                <w:rFonts w:ascii="Times New Roman" w:eastAsia="Times New Roman" w:hAnsi="Times New Roman"/>
                <w:sz w:val="24"/>
                <w:szCs w:val="24"/>
                <w:lang w:eastAsia="bg-BG"/>
              </w:rPr>
            </w:pPr>
            <w:r w:rsidRPr="00616AB2">
              <w:rPr>
                <w:rFonts w:ascii="Times New Roman" w:eastAsia="Times New Roman" w:hAnsi="Times New Roman"/>
                <w:sz w:val="24"/>
                <w:szCs w:val="24"/>
                <w:lang w:eastAsia="bg-BG"/>
              </w:rPr>
              <w:lastRenderedPageBreak/>
              <w:t xml:space="preserve">Възложителят не поставя изисквания за технически и професионални възможности </w:t>
            </w:r>
          </w:p>
        </w:tc>
      </w:tr>
      <w:tr w:rsidR="00A45B62" w:rsidRPr="00A45B62" w14:paraId="7ACE4B16" w14:textId="77777777" w:rsidTr="00A45B6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85F96F3" w14:textId="77777777" w:rsidR="00124E83" w:rsidRDefault="00A45B62" w:rsidP="00124E83">
            <w:pPr>
              <w:spacing w:before="40" w:after="0" w:line="240" w:lineRule="auto"/>
              <w:jc w:val="both"/>
              <w:rPr>
                <w:rFonts w:ascii="Times New Roman" w:eastAsia="Times New Roman" w:hAnsi="Times New Roman"/>
                <w:b/>
                <w:bCs/>
                <w:sz w:val="24"/>
                <w:szCs w:val="24"/>
                <w:lang w:eastAsia="bg-BG"/>
              </w:rPr>
            </w:pPr>
            <w:r w:rsidRPr="00616AB2">
              <w:rPr>
                <w:rFonts w:ascii="Times New Roman" w:eastAsia="Times New Roman" w:hAnsi="Times New Roman"/>
                <w:b/>
                <w:bCs/>
                <w:sz w:val="24"/>
                <w:szCs w:val="24"/>
                <w:lang w:eastAsia="bg-BG"/>
              </w:rPr>
              <w:lastRenderedPageBreak/>
              <w:t>III.1.4) Обективни правила и критерии за участие</w:t>
            </w:r>
          </w:p>
          <w:p w14:paraId="762EC1D0" w14:textId="51B89581" w:rsidR="00A45B62" w:rsidRPr="00616AB2" w:rsidRDefault="00A45B62" w:rsidP="00124E83">
            <w:pPr>
              <w:spacing w:before="40" w:after="0" w:line="240" w:lineRule="auto"/>
              <w:jc w:val="both"/>
              <w:rPr>
                <w:rFonts w:ascii="Times New Roman" w:eastAsia="Times New Roman" w:hAnsi="Times New Roman"/>
                <w:sz w:val="24"/>
                <w:szCs w:val="24"/>
                <w:lang w:eastAsia="bg-BG"/>
              </w:rPr>
            </w:pPr>
            <w:r w:rsidRPr="00616AB2">
              <w:rPr>
                <w:rFonts w:ascii="Times New Roman" w:eastAsia="Times New Roman" w:hAnsi="Times New Roman"/>
                <w:sz w:val="24"/>
                <w:szCs w:val="24"/>
                <w:lang w:eastAsia="bg-BG"/>
              </w:rPr>
              <w:t xml:space="preserve">Списък и кратко описание на правила и критерии: Съгласно </w:t>
            </w:r>
            <w:r w:rsidR="005A77F0">
              <w:rPr>
                <w:rFonts w:ascii="Times New Roman" w:eastAsia="Times New Roman" w:hAnsi="Times New Roman"/>
                <w:sz w:val="24"/>
                <w:szCs w:val="24"/>
                <w:lang w:eastAsia="bg-BG"/>
              </w:rPr>
              <w:t xml:space="preserve">техническата спецификация и </w:t>
            </w:r>
            <w:r w:rsidRPr="00616AB2">
              <w:rPr>
                <w:rFonts w:ascii="Times New Roman" w:eastAsia="Times New Roman" w:hAnsi="Times New Roman"/>
                <w:sz w:val="24"/>
                <w:szCs w:val="24"/>
                <w:lang w:eastAsia="bg-BG"/>
              </w:rPr>
              <w:t>документацията за участие</w:t>
            </w:r>
            <w:r w:rsidR="001C1E4E">
              <w:rPr>
                <w:rFonts w:ascii="Times New Roman" w:eastAsia="Times New Roman" w:hAnsi="Times New Roman"/>
                <w:sz w:val="24"/>
                <w:szCs w:val="24"/>
                <w:lang w:eastAsia="bg-BG"/>
              </w:rPr>
              <w:t>.</w:t>
            </w:r>
          </w:p>
        </w:tc>
      </w:tr>
      <w:tr w:rsidR="00A45B62" w:rsidRPr="00A45B62" w14:paraId="0B84BB01" w14:textId="77777777" w:rsidTr="00A45B6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7237504" w14:textId="77777777" w:rsidR="00124E83" w:rsidRDefault="00A45B62" w:rsidP="00124E83">
            <w:pPr>
              <w:spacing w:before="40" w:after="0" w:line="240" w:lineRule="auto"/>
              <w:jc w:val="both"/>
              <w:rPr>
                <w:rFonts w:ascii="Times New Roman" w:eastAsia="Times New Roman" w:hAnsi="Times New Roman"/>
                <w:b/>
                <w:bCs/>
                <w:sz w:val="24"/>
                <w:szCs w:val="24"/>
                <w:lang w:eastAsia="bg-BG"/>
              </w:rPr>
            </w:pPr>
            <w:r w:rsidRPr="00616AB2">
              <w:rPr>
                <w:rFonts w:ascii="Times New Roman" w:eastAsia="Times New Roman" w:hAnsi="Times New Roman"/>
                <w:b/>
                <w:bCs/>
                <w:sz w:val="24"/>
                <w:szCs w:val="24"/>
                <w:lang w:eastAsia="bg-BG"/>
              </w:rPr>
              <w:t>III.1.</w:t>
            </w:r>
            <w:r w:rsidR="00B15D2F">
              <w:rPr>
                <w:rFonts w:ascii="Times New Roman" w:eastAsia="Times New Roman" w:hAnsi="Times New Roman"/>
                <w:b/>
                <w:bCs/>
                <w:sz w:val="24"/>
                <w:szCs w:val="24"/>
                <w:lang w:eastAsia="bg-BG"/>
              </w:rPr>
              <w:t>5</w:t>
            </w:r>
            <w:r w:rsidRPr="00616AB2">
              <w:rPr>
                <w:rFonts w:ascii="Times New Roman" w:eastAsia="Times New Roman" w:hAnsi="Times New Roman"/>
                <w:b/>
                <w:bCs/>
                <w:sz w:val="24"/>
                <w:szCs w:val="24"/>
                <w:lang w:eastAsia="bg-BG"/>
              </w:rPr>
              <w:t>) Изискуеми депозити и гаранции:</w:t>
            </w:r>
          </w:p>
          <w:p w14:paraId="1513AC22" w14:textId="77777777" w:rsidR="001B1243" w:rsidRDefault="00B15D2F" w:rsidP="00B15D2F">
            <w:pPr>
              <w:spacing w:before="40" w:after="0" w:line="240" w:lineRule="auto"/>
              <w:jc w:val="both"/>
              <w:rPr>
                <w:rFonts w:ascii="Times New Roman" w:eastAsia="Times New Roman" w:hAnsi="Times New Roman"/>
                <w:bCs/>
                <w:sz w:val="24"/>
                <w:szCs w:val="24"/>
                <w:lang w:eastAsia="bg-BG"/>
              </w:rPr>
            </w:pPr>
            <w:r w:rsidRPr="00B15D2F">
              <w:rPr>
                <w:rFonts w:ascii="Times New Roman" w:eastAsia="Times New Roman" w:hAnsi="Times New Roman"/>
                <w:bCs/>
                <w:sz w:val="24"/>
                <w:szCs w:val="24"/>
                <w:lang w:eastAsia="bg-BG"/>
              </w:rPr>
              <w:t>П</w:t>
            </w:r>
            <w:r w:rsidR="00A45B62" w:rsidRPr="00B15D2F">
              <w:rPr>
                <w:rFonts w:ascii="Times New Roman" w:eastAsia="Times New Roman" w:hAnsi="Times New Roman"/>
                <w:bCs/>
                <w:sz w:val="24"/>
                <w:szCs w:val="24"/>
                <w:lang w:eastAsia="bg-BG"/>
              </w:rPr>
              <w:t>реди подписване на договора</w:t>
            </w:r>
            <w:r w:rsidR="001B1243">
              <w:rPr>
                <w:rFonts w:ascii="Times New Roman" w:eastAsia="Times New Roman" w:hAnsi="Times New Roman"/>
                <w:bCs/>
                <w:sz w:val="24"/>
                <w:szCs w:val="24"/>
                <w:lang w:eastAsia="bg-BG"/>
              </w:rPr>
              <w:t xml:space="preserve"> у</w:t>
            </w:r>
            <w:r w:rsidR="00A45B62" w:rsidRPr="00B15D2F">
              <w:rPr>
                <w:rFonts w:ascii="Times New Roman" w:eastAsia="Times New Roman" w:hAnsi="Times New Roman"/>
                <w:bCs/>
                <w:sz w:val="24"/>
                <w:szCs w:val="24"/>
                <w:lang w:eastAsia="bg-BG"/>
              </w:rPr>
              <w:t>частникът</w:t>
            </w:r>
            <w:r w:rsidR="001B1243">
              <w:rPr>
                <w:rFonts w:ascii="Times New Roman" w:eastAsia="Times New Roman" w:hAnsi="Times New Roman"/>
                <w:bCs/>
                <w:sz w:val="24"/>
                <w:szCs w:val="24"/>
                <w:lang w:eastAsia="bg-BG"/>
              </w:rPr>
              <w:t>,</w:t>
            </w:r>
            <w:r w:rsidR="00A45B62" w:rsidRPr="00B15D2F">
              <w:rPr>
                <w:rFonts w:ascii="Times New Roman" w:eastAsia="Times New Roman" w:hAnsi="Times New Roman"/>
                <w:bCs/>
                <w:sz w:val="24"/>
                <w:szCs w:val="24"/>
                <w:lang w:eastAsia="bg-BG"/>
              </w:rPr>
              <w:t xml:space="preserve"> избран за </w:t>
            </w:r>
            <w:r w:rsidR="001B1243">
              <w:rPr>
                <w:rFonts w:ascii="Times New Roman" w:eastAsia="Times New Roman" w:hAnsi="Times New Roman"/>
                <w:bCs/>
                <w:sz w:val="24"/>
                <w:szCs w:val="24"/>
                <w:lang w:eastAsia="bg-BG"/>
              </w:rPr>
              <w:t>и</w:t>
            </w:r>
            <w:r w:rsidR="00A45B62" w:rsidRPr="00B15D2F">
              <w:rPr>
                <w:rFonts w:ascii="Times New Roman" w:eastAsia="Times New Roman" w:hAnsi="Times New Roman"/>
                <w:bCs/>
                <w:sz w:val="24"/>
                <w:szCs w:val="24"/>
                <w:lang w:eastAsia="bg-BG"/>
              </w:rPr>
              <w:t>зпълнител</w:t>
            </w:r>
            <w:r w:rsidR="001B1243">
              <w:rPr>
                <w:rFonts w:ascii="Times New Roman" w:eastAsia="Times New Roman" w:hAnsi="Times New Roman"/>
                <w:bCs/>
                <w:sz w:val="24"/>
                <w:szCs w:val="24"/>
                <w:lang w:eastAsia="bg-BG"/>
              </w:rPr>
              <w:t>,</w:t>
            </w:r>
            <w:r w:rsidR="00A45B62" w:rsidRPr="00B15D2F">
              <w:rPr>
                <w:rFonts w:ascii="Times New Roman" w:eastAsia="Times New Roman" w:hAnsi="Times New Roman"/>
                <w:bCs/>
                <w:sz w:val="24"/>
                <w:szCs w:val="24"/>
                <w:lang w:eastAsia="bg-BG"/>
              </w:rPr>
              <w:t xml:space="preserve"> предоставя гаранци</w:t>
            </w:r>
            <w:r w:rsidR="001B1243">
              <w:rPr>
                <w:rFonts w:ascii="Times New Roman" w:eastAsia="Times New Roman" w:hAnsi="Times New Roman"/>
                <w:bCs/>
                <w:sz w:val="24"/>
                <w:szCs w:val="24"/>
                <w:lang w:eastAsia="bg-BG"/>
              </w:rPr>
              <w:t>я</w:t>
            </w:r>
            <w:r w:rsidR="00A45B62" w:rsidRPr="00B15D2F">
              <w:rPr>
                <w:rFonts w:ascii="Times New Roman" w:eastAsia="Times New Roman" w:hAnsi="Times New Roman"/>
                <w:bCs/>
                <w:sz w:val="24"/>
                <w:szCs w:val="24"/>
                <w:lang w:eastAsia="bg-BG"/>
              </w:rPr>
              <w:t xml:space="preserve"> за изпълнение в размер на </w:t>
            </w:r>
            <w:r w:rsidR="005A77F0" w:rsidRPr="003843FE">
              <w:rPr>
                <w:rFonts w:ascii="Times New Roman" w:eastAsia="Times New Roman" w:hAnsi="Times New Roman"/>
                <w:b/>
                <w:sz w:val="24"/>
                <w:szCs w:val="24"/>
                <w:lang w:eastAsia="bg-BG"/>
              </w:rPr>
              <w:t>5</w:t>
            </w:r>
            <w:r w:rsidR="00A45B62" w:rsidRPr="003843FE">
              <w:rPr>
                <w:rFonts w:ascii="Times New Roman" w:eastAsia="Times New Roman" w:hAnsi="Times New Roman"/>
                <w:b/>
                <w:sz w:val="24"/>
                <w:szCs w:val="24"/>
                <w:lang w:eastAsia="bg-BG"/>
              </w:rPr>
              <w:t>% от стойността на договора</w:t>
            </w:r>
            <w:r w:rsidR="00A45B62" w:rsidRPr="00B15D2F">
              <w:rPr>
                <w:rFonts w:ascii="Times New Roman" w:eastAsia="Times New Roman" w:hAnsi="Times New Roman"/>
                <w:bCs/>
                <w:sz w:val="24"/>
                <w:szCs w:val="24"/>
                <w:lang w:eastAsia="bg-BG"/>
              </w:rPr>
              <w:t>. Гаранци</w:t>
            </w:r>
            <w:r w:rsidR="001B1243">
              <w:rPr>
                <w:rFonts w:ascii="Times New Roman" w:eastAsia="Times New Roman" w:hAnsi="Times New Roman"/>
                <w:bCs/>
                <w:sz w:val="24"/>
                <w:szCs w:val="24"/>
                <w:lang w:eastAsia="bg-BG"/>
              </w:rPr>
              <w:t>ята</w:t>
            </w:r>
            <w:r w:rsidR="00A45B62" w:rsidRPr="00B15D2F">
              <w:rPr>
                <w:rFonts w:ascii="Times New Roman" w:eastAsia="Times New Roman" w:hAnsi="Times New Roman"/>
                <w:bCs/>
                <w:sz w:val="24"/>
                <w:szCs w:val="24"/>
                <w:lang w:eastAsia="bg-BG"/>
              </w:rPr>
              <w:t xml:space="preserve"> мо</w:t>
            </w:r>
            <w:r w:rsidR="001B1243">
              <w:rPr>
                <w:rFonts w:ascii="Times New Roman" w:eastAsia="Times New Roman" w:hAnsi="Times New Roman"/>
                <w:bCs/>
                <w:sz w:val="24"/>
                <w:szCs w:val="24"/>
                <w:lang w:eastAsia="bg-BG"/>
              </w:rPr>
              <w:t>же</w:t>
            </w:r>
            <w:r w:rsidR="00A45B62" w:rsidRPr="00B15D2F">
              <w:rPr>
                <w:rFonts w:ascii="Times New Roman" w:eastAsia="Times New Roman" w:hAnsi="Times New Roman"/>
                <w:bCs/>
                <w:sz w:val="24"/>
                <w:szCs w:val="24"/>
                <w:lang w:eastAsia="bg-BG"/>
              </w:rPr>
              <w:t xml:space="preserve"> да се представ</w:t>
            </w:r>
            <w:r w:rsidR="001B1243">
              <w:rPr>
                <w:rFonts w:ascii="Times New Roman" w:eastAsia="Times New Roman" w:hAnsi="Times New Roman"/>
                <w:bCs/>
                <w:sz w:val="24"/>
                <w:szCs w:val="24"/>
                <w:lang w:eastAsia="bg-BG"/>
              </w:rPr>
              <w:t>и</w:t>
            </w:r>
            <w:r w:rsidR="00A45B62" w:rsidRPr="00B15D2F">
              <w:rPr>
                <w:rFonts w:ascii="Times New Roman" w:eastAsia="Times New Roman" w:hAnsi="Times New Roman"/>
                <w:bCs/>
                <w:sz w:val="24"/>
                <w:szCs w:val="24"/>
                <w:lang w:eastAsia="bg-BG"/>
              </w:rPr>
              <w:t xml:space="preserve"> под формата на: </w:t>
            </w:r>
          </w:p>
          <w:p w14:paraId="0E488D3B" w14:textId="5EA0656E" w:rsidR="001B1243" w:rsidRPr="001B1243" w:rsidRDefault="00A45B62" w:rsidP="001B1243">
            <w:pPr>
              <w:pStyle w:val="ListParagraph"/>
              <w:numPr>
                <w:ilvl w:val="0"/>
                <w:numId w:val="1"/>
              </w:numPr>
              <w:spacing w:before="40" w:after="0" w:line="240" w:lineRule="auto"/>
              <w:jc w:val="both"/>
              <w:rPr>
                <w:rFonts w:ascii="Times New Roman" w:eastAsia="Times New Roman" w:hAnsi="Times New Roman"/>
                <w:bCs/>
                <w:sz w:val="24"/>
                <w:szCs w:val="24"/>
                <w:lang w:eastAsia="bg-BG"/>
              </w:rPr>
            </w:pPr>
            <w:r w:rsidRPr="001B1243">
              <w:rPr>
                <w:rFonts w:ascii="Times New Roman" w:eastAsia="Times New Roman" w:hAnsi="Times New Roman"/>
                <w:bCs/>
                <w:i/>
                <w:sz w:val="24"/>
                <w:szCs w:val="24"/>
                <w:lang w:eastAsia="bg-BG"/>
              </w:rPr>
              <w:t>парична сума</w:t>
            </w:r>
            <w:r w:rsidR="001B1243">
              <w:rPr>
                <w:rFonts w:ascii="Times New Roman" w:eastAsia="Times New Roman" w:hAnsi="Times New Roman"/>
                <w:bCs/>
                <w:i/>
                <w:sz w:val="24"/>
                <w:szCs w:val="24"/>
                <w:lang w:eastAsia="bg-BG"/>
              </w:rPr>
              <w:t xml:space="preserve">, преведена по сметка на възложителя, или </w:t>
            </w:r>
          </w:p>
          <w:p w14:paraId="064CF532" w14:textId="22FCF4EA" w:rsidR="000903F2" w:rsidRPr="001B1243" w:rsidRDefault="00A45B62" w:rsidP="001B1243">
            <w:pPr>
              <w:pStyle w:val="ListParagraph"/>
              <w:numPr>
                <w:ilvl w:val="0"/>
                <w:numId w:val="1"/>
              </w:numPr>
              <w:spacing w:before="40" w:after="0" w:line="240" w:lineRule="auto"/>
              <w:jc w:val="both"/>
              <w:rPr>
                <w:rFonts w:ascii="Times New Roman" w:eastAsia="Times New Roman" w:hAnsi="Times New Roman"/>
                <w:bCs/>
                <w:sz w:val="24"/>
                <w:szCs w:val="24"/>
                <w:lang w:eastAsia="bg-BG"/>
              </w:rPr>
            </w:pPr>
            <w:r w:rsidRPr="001B1243">
              <w:rPr>
                <w:rFonts w:ascii="Times New Roman" w:eastAsia="Times New Roman" w:hAnsi="Times New Roman"/>
                <w:bCs/>
                <w:i/>
                <w:sz w:val="24"/>
                <w:szCs w:val="24"/>
                <w:lang w:eastAsia="bg-BG"/>
              </w:rPr>
              <w:t>банкова гаранция</w:t>
            </w:r>
            <w:r w:rsidRPr="001B1243">
              <w:rPr>
                <w:rFonts w:ascii="Times New Roman" w:eastAsia="Times New Roman" w:hAnsi="Times New Roman"/>
                <w:bCs/>
                <w:sz w:val="24"/>
                <w:szCs w:val="24"/>
                <w:lang w:eastAsia="bg-BG"/>
              </w:rPr>
              <w:t>.</w:t>
            </w:r>
          </w:p>
          <w:p w14:paraId="7EDDB172" w14:textId="314C4D61" w:rsidR="000903F2" w:rsidRPr="000903F2" w:rsidRDefault="00A45B62" w:rsidP="001C1E4E">
            <w:pPr>
              <w:spacing w:before="40" w:after="0" w:line="240" w:lineRule="auto"/>
              <w:jc w:val="both"/>
              <w:rPr>
                <w:rFonts w:ascii="Times New Roman" w:hAnsi="Times New Roman"/>
                <w:sz w:val="16"/>
                <w:szCs w:val="16"/>
              </w:rPr>
            </w:pPr>
            <w:r w:rsidRPr="00B15D2F">
              <w:rPr>
                <w:rFonts w:ascii="Times New Roman" w:eastAsia="Times New Roman" w:hAnsi="Times New Roman"/>
                <w:bCs/>
                <w:sz w:val="24"/>
                <w:szCs w:val="24"/>
                <w:lang w:eastAsia="bg-BG"/>
              </w:rPr>
              <w:t>В случай, че гаранци</w:t>
            </w:r>
            <w:r w:rsidR="000903F2">
              <w:rPr>
                <w:rFonts w:ascii="Times New Roman" w:eastAsia="Times New Roman" w:hAnsi="Times New Roman"/>
                <w:bCs/>
                <w:sz w:val="24"/>
                <w:szCs w:val="24"/>
                <w:lang w:eastAsia="bg-BG"/>
              </w:rPr>
              <w:t>ята</w:t>
            </w:r>
            <w:r w:rsidRPr="00B15D2F">
              <w:rPr>
                <w:rFonts w:ascii="Times New Roman" w:eastAsia="Times New Roman" w:hAnsi="Times New Roman"/>
                <w:bCs/>
                <w:sz w:val="24"/>
                <w:szCs w:val="24"/>
                <w:lang w:eastAsia="bg-BG"/>
              </w:rPr>
              <w:t xml:space="preserve"> с</w:t>
            </w:r>
            <w:r w:rsidR="000903F2">
              <w:rPr>
                <w:rFonts w:ascii="Times New Roman" w:eastAsia="Times New Roman" w:hAnsi="Times New Roman"/>
                <w:bCs/>
                <w:sz w:val="24"/>
                <w:szCs w:val="24"/>
                <w:lang w:eastAsia="bg-BG"/>
              </w:rPr>
              <w:t>е</w:t>
            </w:r>
            <w:r w:rsidRPr="00B15D2F">
              <w:rPr>
                <w:rFonts w:ascii="Times New Roman" w:eastAsia="Times New Roman" w:hAnsi="Times New Roman"/>
                <w:bCs/>
                <w:sz w:val="24"/>
                <w:szCs w:val="24"/>
                <w:lang w:eastAsia="bg-BG"/>
              </w:rPr>
              <w:t xml:space="preserve"> представ</w:t>
            </w:r>
            <w:r w:rsidR="000903F2">
              <w:rPr>
                <w:rFonts w:ascii="Times New Roman" w:eastAsia="Times New Roman" w:hAnsi="Times New Roman"/>
                <w:bCs/>
                <w:sz w:val="24"/>
                <w:szCs w:val="24"/>
                <w:lang w:eastAsia="bg-BG"/>
              </w:rPr>
              <w:t>я</w:t>
            </w:r>
            <w:r w:rsidRPr="00B15D2F">
              <w:rPr>
                <w:rFonts w:ascii="Times New Roman" w:eastAsia="Times New Roman" w:hAnsi="Times New Roman"/>
                <w:bCs/>
                <w:sz w:val="24"/>
                <w:szCs w:val="24"/>
                <w:lang w:eastAsia="bg-BG"/>
              </w:rPr>
              <w:t xml:space="preserve"> под формата на банкова гаранция, то т</w:t>
            </w:r>
            <w:r w:rsidR="000903F2">
              <w:rPr>
                <w:rFonts w:ascii="Times New Roman" w:eastAsia="Times New Roman" w:hAnsi="Times New Roman"/>
                <w:bCs/>
                <w:sz w:val="24"/>
                <w:szCs w:val="24"/>
                <w:lang w:eastAsia="bg-BG"/>
              </w:rPr>
              <w:t>я</w:t>
            </w:r>
            <w:r w:rsidRPr="00B15D2F">
              <w:rPr>
                <w:rFonts w:ascii="Times New Roman" w:eastAsia="Times New Roman" w:hAnsi="Times New Roman"/>
                <w:bCs/>
                <w:sz w:val="24"/>
                <w:szCs w:val="24"/>
                <w:lang w:eastAsia="bg-BG"/>
              </w:rPr>
              <w:t xml:space="preserve"> трябва да </w:t>
            </w:r>
            <w:r w:rsidR="000903F2">
              <w:rPr>
                <w:rFonts w:ascii="Times New Roman" w:eastAsia="Times New Roman" w:hAnsi="Times New Roman"/>
                <w:bCs/>
                <w:sz w:val="24"/>
                <w:szCs w:val="24"/>
                <w:lang w:eastAsia="bg-BG"/>
              </w:rPr>
              <w:t>бъде</w:t>
            </w:r>
            <w:r w:rsidRPr="00B15D2F">
              <w:rPr>
                <w:rFonts w:ascii="Times New Roman" w:eastAsia="Times New Roman" w:hAnsi="Times New Roman"/>
                <w:bCs/>
                <w:sz w:val="24"/>
                <w:szCs w:val="24"/>
                <w:lang w:eastAsia="bg-BG"/>
              </w:rPr>
              <w:t xml:space="preserve"> със срок на валидност</w:t>
            </w:r>
            <w:r w:rsidR="00D9148A">
              <w:rPr>
                <w:rFonts w:ascii="Times New Roman" w:eastAsia="Times New Roman" w:hAnsi="Times New Roman"/>
                <w:bCs/>
                <w:sz w:val="24"/>
                <w:szCs w:val="24"/>
                <w:lang w:eastAsia="bg-BG"/>
              </w:rPr>
              <w:t>,</w:t>
            </w:r>
            <w:r w:rsidRPr="00B15D2F">
              <w:rPr>
                <w:rFonts w:ascii="Times New Roman" w:eastAsia="Times New Roman" w:hAnsi="Times New Roman"/>
                <w:bCs/>
                <w:sz w:val="24"/>
                <w:szCs w:val="24"/>
                <w:lang w:eastAsia="bg-BG"/>
              </w:rPr>
              <w:t xml:space="preserve"> равен на срока на действие на договора, удължен с 30 (тридесет) дни.</w:t>
            </w:r>
          </w:p>
          <w:p w14:paraId="19ED5B80" w14:textId="57416212" w:rsidR="00B15D2F" w:rsidRPr="00B15D2F" w:rsidRDefault="00A45B62" w:rsidP="00B15D2F">
            <w:pPr>
              <w:spacing w:before="40" w:after="0" w:line="240" w:lineRule="auto"/>
              <w:jc w:val="both"/>
              <w:rPr>
                <w:rFonts w:ascii="Times New Roman" w:eastAsia="Times New Roman" w:hAnsi="Times New Roman"/>
                <w:bCs/>
                <w:sz w:val="24"/>
                <w:szCs w:val="24"/>
                <w:lang w:eastAsia="bg-BG"/>
              </w:rPr>
            </w:pPr>
            <w:r w:rsidRPr="00B15D2F">
              <w:rPr>
                <w:rFonts w:ascii="Times New Roman" w:eastAsia="Times New Roman" w:hAnsi="Times New Roman"/>
                <w:bCs/>
                <w:sz w:val="24"/>
                <w:szCs w:val="24"/>
                <w:lang w:eastAsia="bg-BG"/>
              </w:rPr>
              <w:t>В случай на пред</w:t>
            </w:r>
            <w:r w:rsidR="001C1E4E">
              <w:rPr>
                <w:rFonts w:ascii="Times New Roman" w:eastAsia="Times New Roman" w:hAnsi="Times New Roman"/>
                <w:bCs/>
                <w:sz w:val="24"/>
                <w:szCs w:val="24"/>
                <w:lang w:eastAsia="bg-BG"/>
              </w:rPr>
              <w:t>о</w:t>
            </w:r>
            <w:r w:rsidRPr="00B15D2F">
              <w:rPr>
                <w:rFonts w:ascii="Times New Roman" w:eastAsia="Times New Roman" w:hAnsi="Times New Roman"/>
                <w:bCs/>
                <w:sz w:val="24"/>
                <w:szCs w:val="24"/>
                <w:lang w:eastAsia="bg-BG"/>
              </w:rPr>
              <w:t>ставяне на гаранци</w:t>
            </w:r>
            <w:r w:rsidR="000903F2">
              <w:rPr>
                <w:rFonts w:ascii="Times New Roman" w:eastAsia="Times New Roman" w:hAnsi="Times New Roman"/>
                <w:bCs/>
                <w:sz w:val="24"/>
                <w:szCs w:val="24"/>
                <w:lang w:eastAsia="bg-BG"/>
              </w:rPr>
              <w:t>я</w:t>
            </w:r>
            <w:r w:rsidRPr="00B15D2F">
              <w:rPr>
                <w:rFonts w:ascii="Times New Roman" w:eastAsia="Times New Roman" w:hAnsi="Times New Roman"/>
                <w:bCs/>
                <w:sz w:val="24"/>
                <w:szCs w:val="24"/>
                <w:lang w:eastAsia="bg-BG"/>
              </w:rPr>
              <w:t xml:space="preserve"> под формата на паричн</w:t>
            </w:r>
            <w:r w:rsidR="00D9148A">
              <w:rPr>
                <w:rFonts w:ascii="Times New Roman" w:eastAsia="Times New Roman" w:hAnsi="Times New Roman"/>
                <w:bCs/>
                <w:sz w:val="24"/>
                <w:szCs w:val="24"/>
                <w:lang w:eastAsia="bg-BG"/>
              </w:rPr>
              <w:t>а</w:t>
            </w:r>
            <w:r w:rsidRPr="00B15D2F">
              <w:rPr>
                <w:rFonts w:ascii="Times New Roman" w:eastAsia="Times New Roman" w:hAnsi="Times New Roman"/>
                <w:bCs/>
                <w:sz w:val="24"/>
                <w:szCs w:val="24"/>
                <w:lang w:eastAsia="bg-BG"/>
              </w:rPr>
              <w:t xml:space="preserve"> сум</w:t>
            </w:r>
            <w:r w:rsidR="00D9148A">
              <w:rPr>
                <w:rFonts w:ascii="Times New Roman" w:eastAsia="Times New Roman" w:hAnsi="Times New Roman"/>
                <w:bCs/>
                <w:sz w:val="24"/>
                <w:szCs w:val="24"/>
                <w:lang w:eastAsia="bg-BG"/>
              </w:rPr>
              <w:t>а</w:t>
            </w:r>
            <w:r w:rsidRPr="00B15D2F">
              <w:rPr>
                <w:rFonts w:ascii="Times New Roman" w:eastAsia="Times New Roman" w:hAnsi="Times New Roman"/>
                <w:bCs/>
                <w:sz w:val="24"/>
                <w:szCs w:val="24"/>
                <w:lang w:eastAsia="bg-BG"/>
              </w:rPr>
              <w:t>, същ</w:t>
            </w:r>
            <w:r w:rsidR="000903F2">
              <w:rPr>
                <w:rFonts w:ascii="Times New Roman" w:eastAsia="Times New Roman" w:hAnsi="Times New Roman"/>
                <w:bCs/>
                <w:sz w:val="24"/>
                <w:szCs w:val="24"/>
                <w:lang w:eastAsia="bg-BG"/>
              </w:rPr>
              <w:t>ата</w:t>
            </w:r>
            <w:r w:rsidRPr="00B15D2F">
              <w:rPr>
                <w:rFonts w:ascii="Times New Roman" w:eastAsia="Times New Roman" w:hAnsi="Times New Roman"/>
                <w:bCs/>
                <w:sz w:val="24"/>
                <w:szCs w:val="24"/>
                <w:lang w:eastAsia="bg-BG"/>
              </w:rPr>
              <w:t xml:space="preserve"> е необходимо да бъд</w:t>
            </w:r>
            <w:r w:rsidR="000903F2">
              <w:rPr>
                <w:rFonts w:ascii="Times New Roman" w:eastAsia="Times New Roman" w:hAnsi="Times New Roman"/>
                <w:bCs/>
                <w:sz w:val="24"/>
                <w:szCs w:val="24"/>
                <w:lang w:eastAsia="bg-BG"/>
              </w:rPr>
              <w:t>е</w:t>
            </w:r>
            <w:r w:rsidRPr="00B15D2F">
              <w:rPr>
                <w:rFonts w:ascii="Times New Roman" w:eastAsia="Times New Roman" w:hAnsi="Times New Roman"/>
                <w:bCs/>
                <w:sz w:val="24"/>
                <w:szCs w:val="24"/>
                <w:lang w:eastAsia="bg-BG"/>
              </w:rPr>
              <w:t xml:space="preserve"> преведен</w:t>
            </w:r>
            <w:r w:rsidR="000903F2">
              <w:rPr>
                <w:rFonts w:ascii="Times New Roman" w:eastAsia="Times New Roman" w:hAnsi="Times New Roman"/>
                <w:bCs/>
                <w:sz w:val="24"/>
                <w:szCs w:val="24"/>
                <w:lang w:eastAsia="bg-BG"/>
              </w:rPr>
              <w:t>а</w:t>
            </w:r>
            <w:r w:rsidRPr="00B15D2F">
              <w:rPr>
                <w:rFonts w:ascii="Times New Roman" w:eastAsia="Times New Roman" w:hAnsi="Times New Roman"/>
                <w:bCs/>
                <w:sz w:val="24"/>
                <w:szCs w:val="24"/>
                <w:lang w:eastAsia="bg-BG"/>
              </w:rPr>
              <w:t xml:space="preserve"> по банков</w:t>
            </w:r>
            <w:r w:rsidR="000903F2">
              <w:rPr>
                <w:rFonts w:ascii="Times New Roman" w:eastAsia="Times New Roman" w:hAnsi="Times New Roman"/>
                <w:bCs/>
                <w:sz w:val="24"/>
                <w:szCs w:val="24"/>
                <w:lang w:eastAsia="bg-BG"/>
              </w:rPr>
              <w:t>ата сметка</w:t>
            </w:r>
            <w:r w:rsidRPr="00B15D2F">
              <w:rPr>
                <w:rFonts w:ascii="Times New Roman" w:eastAsia="Times New Roman" w:hAnsi="Times New Roman"/>
                <w:bCs/>
                <w:sz w:val="24"/>
                <w:szCs w:val="24"/>
                <w:lang w:eastAsia="bg-BG"/>
              </w:rPr>
              <w:t xml:space="preserve"> на </w:t>
            </w:r>
            <w:r w:rsidR="00D9148A">
              <w:rPr>
                <w:rFonts w:ascii="Times New Roman" w:eastAsia="Times New Roman" w:hAnsi="Times New Roman"/>
                <w:bCs/>
                <w:sz w:val="24"/>
                <w:szCs w:val="24"/>
                <w:lang w:eastAsia="bg-BG"/>
              </w:rPr>
              <w:t>в</w:t>
            </w:r>
            <w:r w:rsidRPr="00B15D2F">
              <w:rPr>
                <w:rFonts w:ascii="Times New Roman" w:eastAsia="Times New Roman" w:hAnsi="Times New Roman"/>
                <w:bCs/>
                <w:sz w:val="24"/>
                <w:szCs w:val="24"/>
                <w:lang w:eastAsia="bg-BG"/>
              </w:rPr>
              <w:t>ъзложителя, както следва:</w:t>
            </w:r>
          </w:p>
          <w:p w14:paraId="41DC055B" w14:textId="77777777" w:rsidR="00B15D2F" w:rsidRPr="00B15D2F" w:rsidRDefault="00A45B62" w:rsidP="00B15D2F">
            <w:pPr>
              <w:spacing w:before="40" w:after="0" w:line="240" w:lineRule="auto"/>
              <w:jc w:val="both"/>
              <w:rPr>
                <w:rFonts w:ascii="Times New Roman" w:eastAsia="Times New Roman" w:hAnsi="Times New Roman"/>
                <w:bCs/>
                <w:sz w:val="24"/>
                <w:szCs w:val="24"/>
                <w:lang w:eastAsia="bg-BG"/>
              </w:rPr>
            </w:pPr>
            <w:r w:rsidRPr="00B15D2F">
              <w:rPr>
                <w:rFonts w:ascii="Times New Roman" w:eastAsia="Times New Roman" w:hAnsi="Times New Roman"/>
                <w:bCs/>
                <w:sz w:val="24"/>
                <w:szCs w:val="24"/>
                <w:lang w:eastAsia="bg-BG"/>
              </w:rPr>
              <w:t xml:space="preserve">Банка: </w:t>
            </w:r>
            <w:r w:rsidR="00B15D2F">
              <w:rPr>
                <w:rFonts w:ascii="Times New Roman" w:eastAsia="Times New Roman" w:hAnsi="Times New Roman"/>
                <w:bCs/>
                <w:sz w:val="24"/>
                <w:szCs w:val="24"/>
                <w:lang w:eastAsia="bg-BG"/>
              </w:rPr>
              <w:t>„Централна кооперативна банка“ АД</w:t>
            </w:r>
            <w:r w:rsidRPr="00B15D2F">
              <w:rPr>
                <w:rFonts w:ascii="Times New Roman" w:eastAsia="Times New Roman" w:hAnsi="Times New Roman"/>
                <w:bCs/>
                <w:sz w:val="24"/>
                <w:szCs w:val="24"/>
                <w:lang w:eastAsia="bg-BG"/>
              </w:rPr>
              <w:t>,</w:t>
            </w:r>
          </w:p>
          <w:p w14:paraId="30C65551" w14:textId="77777777" w:rsidR="00B15D2F" w:rsidRPr="00B15D2F" w:rsidRDefault="00A45B62" w:rsidP="00B15D2F">
            <w:pPr>
              <w:spacing w:before="40" w:after="0" w:line="240" w:lineRule="auto"/>
              <w:jc w:val="both"/>
              <w:rPr>
                <w:rFonts w:ascii="Times New Roman" w:eastAsia="Times New Roman" w:hAnsi="Times New Roman"/>
                <w:bCs/>
                <w:sz w:val="24"/>
                <w:szCs w:val="24"/>
                <w:lang w:eastAsia="bg-BG"/>
              </w:rPr>
            </w:pPr>
            <w:r w:rsidRPr="00B15D2F">
              <w:rPr>
                <w:rFonts w:ascii="Times New Roman" w:eastAsia="Times New Roman" w:hAnsi="Times New Roman"/>
                <w:bCs/>
                <w:sz w:val="24"/>
                <w:szCs w:val="24"/>
                <w:lang w:eastAsia="bg-BG"/>
              </w:rPr>
              <w:t xml:space="preserve">IBAN: </w:t>
            </w:r>
            <w:r w:rsidR="00B15D2F" w:rsidRPr="00B15D2F">
              <w:rPr>
                <w:rFonts w:ascii="Times New Roman" w:eastAsia="Times New Roman" w:hAnsi="Times New Roman"/>
                <w:bCs/>
                <w:sz w:val="24"/>
                <w:szCs w:val="24"/>
                <w:lang w:eastAsia="bg-BG"/>
              </w:rPr>
              <w:t>BG20 CECB  9790  1022  2674 00</w:t>
            </w:r>
            <w:r w:rsidRPr="00B15D2F">
              <w:rPr>
                <w:rFonts w:ascii="Times New Roman" w:eastAsia="Times New Roman" w:hAnsi="Times New Roman"/>
                <w:bCs/>
                <w:sz w:val="24"/>
                <w:szCs w:val="24"/>
                <w:lang w:eastAsia="bg-BG"/>
              </w:rPr>
              <w:t>,</w:t>
            </w:r>
          </w:p>
          <w:p w14:paraId="43C3D56C" w14:textId="77777777" w:rsidR="00B15D2F" w:rsidRPr="00B15D2F" w:rsidRDefault="00A45B62" w:rsidP="00B15D2F">
            <w:pPr>
              <w:spacing w:before="40" w:after="0" w:line="240" w:lineRule="auto"/>
              <w:jc w:val="both"/>
              <w:rPr>
                <w:rFonts w:ascii="Times New Roman" w:eastAsia="Times New Roman" w:hAnsi="Times New Roman"/>
                <w:bCs/>
                <w:sz w:val="24"/>
                <w:szCs w:val="24"/>
                <w:lang w:eastAsia="bg-BG"/>
              </w:rPr>
            </w:pPr>
            <w:r w:rsidRPr="00B15D2F">
              <w:rPr>
                <w:rFonts w:ascii="Times New Roman" w:eastAsia="Times New Roman" w:hAnsi="Times New Roman"/>
                <w:bCs/>
                <w:sz w:val="24"/>
                <w:szCs w:val="24"/>
                <w:lang w:eastAsia="bg-BG"/>
              </w:rPr>
              <w:t xml:space="preserve">BIC: </w:t>
            </w:r>
            <w:r w:rsidR="00B15D2F" w:rsidRPr="00B15D2F">
              <w:rPr>
                <w:rFonts w:ascii="Times New Roman" w:eastAsia="Times New Roman" w:hAnsi="Times New Roman"/>
                <w:bCs/>
                <w:sz w:val="24"/>
                <w:szCs w:val="24"/>
                <w:lang w:eastAsia="bg-BG"/>
              </w:rPr>
              <w:t>CECB BGSF</w:t>
            </w:r>
          </w:p>
          <w:p w14:paraId="4ADF77A3" w14:textId="77777777" w:rsidR="00A45B62" w:rsidRDefault="00B15D2F" w:rsidP="00B15D2F">
            <w:pPr>
              <w:spacing w:before="40" w:after="0" w:line="240" w:lineRule="auto"/>
              <w:jc w:val="both"/>
              <w:rPr>
                <w:rFonts w:ascii="Times New Roman" w:eastAsia="Times New Roman" w:hAnsi="Times New Roman"/>
                <w:bCs/>
                <w:sz w:val="24"/>
                <w:szCs w:val="24"/>
                <w:lang w:eastAsia="bg-BG"/>
              </w:rPr>
            </w:pPr>
            <w:r>
              <w:rPr>
                <w:rFonts w:ascii="Times New Roman" w:eastAsia="Times New Roman" w:hAnsi="Times New Roman"/>
                <w:bCs/>
                <w:sz w:val="24"/>
                <w:szCs w:val="24"/>
                <w:lang w:eastAsia="bg-BG"/>
              </w:rPr>
              <w:t>„ТЕРЕМ – ХОЛДИНГ“ ЕАД</w:t>
            </w:r>
          </w:p>
          <w:p w14:paraId="79FD752A" w14:textId="77777777" w:rsidR="005A77F0" w:rsidRPr="00616AB2" w:rsidRDefault="005A77F0" w:rsidP="00B15D2F">
            <w:pPr>
              <w:spacing w:before="40" w:after="0" w:line="240" w:lineRule="auto"/>
              <w:jc w:val="both"/>
              <w:rPr>
                <w:rFonts w:ascii="Times New Roman" w:eastAsia="Times New Roman" w:hAnsi="Times New Roman"/>
                <w:sz w:val="24"/>
                <w:szCs w:val="24"/>
                <w:lang w:eastAsia="bg-BG"/>
              </w:rPr>
            </w:pPr>
            <w:r>
              <w:rPr>
                <w:rFonts w:ascii="Times New Roman" w:eastAsia="Times New Roman" w:hAnsi="Times New Roman"/>
                <w:bCs/>
                <w:sz w:val="24"/>
                <w:szCs w:val="24"/>
                <w:lang w:eastAsia="bg-BG"/>
              </w:rPr>
              <w:t xml:space="preserve">Настоящата състезателна процедура </w:t>
            </w:r>
            <w:r w:rsidRPr="00746131">
              <w:rPr>
                <w:rFonts w:ascii="Times New Roman" w:eastAsia="Times New Roman" w:hAnsi="Times New Roman"/>
                <w:b/>
                <w:bCs/>
                <w:sz w:val="24"/>
                <w:szCs w:val="24"/>
                <w:lang w:eastAsia="bg-BG"/>
              </w:rPr>
              <w:t>не</w:t>
            </w:r>
            <w:r>
              <w:rPr>
                <w:rFonts w:ascii="Times New Roman" w:eastAsia="Times New Roman" w:hAnsi="Times New Roman"/>
                <w:bCs/>
                <w:sz w:val="24"/>
                <w:szCs w:val="24"/>
                <w:lang w:eastAsia="bg-BG"/>
              </w:rPr>
              <w:t xml:space="preserve"> изисква представяне на гаранция за участие.</w:t>
            </w:r>
          </w:p>
        </w:tc>
      </w:tr>
      <w:tr w:rsidR="00A45B62" w:rsidRPr="00A45B62" w14:paraId="38DB3E98" w14:textId="77777777" w:rsidTr="00A45B6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E06DAD1" w14:textId="77777777" w:rsidR="00124E83" w:rsidRDefault="00A45B62" w:rsidP="00124E83">
            <w:pPr>
              <w:spacing w:before="40" w:after="0" w:line="240" w:lineRule="auto"/>
              <w:jc w:val="both"/>
              <w:rPr>
                <w:rFonts w:ascii="Times New Roman" w:eastAsia="Times New Roman" w:hAnsi="Times New Roman"/>
                <w:sz w:val="24"/>
                <w:szCs w:val="24"/>
                <w:lang w:eastAsia="bg-BG"/>
              </w:rPr>
            </w:pPr>
            <w:r w:rsidRPr="00616AB2">
              <w:rPr>
                <w:rFonts w:ascii="Times New Roman" w:eastAsia="Times New Roman" w:hAnsi="Times New Roman"/>
                <w:b/>
                <w:bCs/>
                <w:sz w:val="24"/>
                <w:szCs w:val="24"/>
                <w:lang w:eastAsia="bg-BG"/>
              </w:rPr>
              <w:t>III.1.</w:t>
            </w:r>
            <w:r w:rsidR="00A116B6">
              <w:rPr>
                <w:rFonts w:ascii="Times New Roman" w:eastAsia="Times New Roman" w:hAnsi="Times New Roman"/>
                <w:b/>
                <w:bCs/>
                <w:sz w:val="24"/>
                <w:szCs w:val="24"/>
                <w:lang w:eastAsia="bg-BG"/>
              </w:rPr>
              <w:t>6</w:t>
            </w:r>
            <w:r w:rsidRPr="00616AB2">
              <w:rPr>
                <w:rFonts w:ascii="Times New Roman" w:eastAsia="Times New Roman" w:hAnsi="Times New Roman"/>
                <w:b/>
                <w:bCs/>
                <w:sz w:val="24"/>
                <w:szCs w:val="24"/>
                <w:lang w:eastAsia="bg-BG"/>
              </w:rPr>
              <w:t>) Основни финансови условия и начини на плащане и/или позоваване на разпоредбите, които ги уреждат</w:t>
            </w:r>
            <w:r w:rsidRPr="00616AB2">
              <w:rPr>
                <w:rFonts w:ascii="Times New Roman" w:eastAsia="Times New Roman" w:hAnsi="Times New Roman"/>
                <w:sz w:val="24"/>
                <w:szCs w:val="24"/>
                <w:lang w:eastAsia="bg-BG"/>
              </w:rPr>
              <w:t>:</w:t>
            </w:r>
          </w:p>
          <w:p w14:paraId="680592BD" w14:textId="3B8DE96F" w:rsidR="00A45B62" w:rsidRPr="00616AB2" w:rsidRDefault="00A45B62" w:rsidP="00124E83">
            <w:pPr>
              <w:spacing w:before="40" w:after="0" w:line="240" w:lineRule="auto"/>
              <w:jc w:val="both"/>
              <w:rPr>
                <w:rFonts w:ascii="Times New Roman" w:eastAsia="Times New Roman" w:hAnsi="Times New Roman"/>
                <w:sz w:val="24"/>
                <w:szCs w:val="24"/>
                <w:lang w:eastAsia="bg-BG"/>
              </w:rPr>
            </w:pPr>
            <w:r w:rsidRPr="00616AB2">
              <w:rPr>
                <w:rFonts w:ascii="Times New Roman" w:eastAsia="Times New Roman" w:hAnsi="Times New Roman"/>
                <w:sz w:val="24"/>
                <w:szCs w:val="24"/>
                <w:lang w:eastAsia="bg-BG"/>
              </w:rPr>
              <w:t xml:space="preserve">Заплащането на дължимото </w:t>
            </w:r>
            <w:r w:rsidR="00EC7EEC">
              <w:rPr>
                <w:rFonts w:ascii="Times New Roman" w:eastAsia="Times New Roman" w:hAnsi="Times New Roman"/>
                <w:sz w:val="24"/>
                <w:szCs w:val="24"/>
                <w:lang w:eastAsia="bg-BG"/>
              </w:rPr>
              <w:t xml:space="preserve">от възложителя и неговите дъщерни дружества </w:t>
            </w:r>
            <w:r w:rsidRPr="00616AB2">
              <w:rPr>
                <w:rFonts w:ascii="Times New Roman" w:eastAsia="Times New Roman" w:hAnsi="Times New Roman"/>
                <w:sz w:val="24"/>
                <w:szCs w:val="24"/>
                <w:lang w:eastAsia="bg-BG"/>
              </w:rPr>
              <w:t>възнаграждение</w:t>
            </w:r>
            <w:r w:rsidR="00B15D2F">
              <w:rPr>
                <w:rFonts w:ascii="Times New Roman" w:eastAsia="Times New Roman" w:hAnsi="Times New Roman"/>
                <w:sz w:val="24"/>
                <w:szCs w:val="24"/>
                <w:lang w:eastAsia="bg-BG"/>
              </w:rPr>
              <w:t xml:space="preserve"> </w:t>
            </w:r>
            <w:r w:rsidRPr="00616AB2">
              <w:rPr>
                <w:rFonts w:ascii="Times New Roman" w:eastAsia="Times New Roman" w:hAnsi="Times New Roman"/>
                <w:sz w:val="24"/>
                <w:szCs w:val="24"/>
                <w:lang w:eastAsia="bg-BG"/>
              </w:rPr>
              <w:t xml:space="preserve">ще се извършва по банков път, в лева (BGN), по </w:t>
            </w:r>
            <w:r w:rsidR="00EC7EEC">
              <w:rPr>
                <w:rFonts w:ascii="Times New Roman" w:eastAsia="Times New Roman" w:hAnsi="Times New Roman"/>
                <w:sz w:val="24"/>
                <w:szCs w:val="24"/>
                <w:lang w:eastAsia="bg-BG"/>
              </w:rPr>
              <w:t xml:space="preserve">посочени от изпълнителя </w:t>
            </w:r>
            <w:r w:rsidRPr="00616AB2">
              <w:rPr>
                <w:rFonts w:ascii="Times New Roman" w:eastAsia="Times New Roman" w:hAnsi="Times New Roman"/>
                <w:sz w:val="24"/>
                <w:szCs w:val="24"/>
                <w:lang w:eastAsia="bg-BG"/>
              </w:rPr>
              <w:t>банков</w:t>
            </w:r>
            <w:r w:rsidR="00EC7EEC">
              <w:rPr>
                <w:rFonts w:ascii="Times New Roman" w:eastAsia="Times New Roman" w:hAnsi="Times New Roman"/>
                <w:sz w:val="24"/>
                <w:szCs w:val="24"/>
                <w:lang w:eastAsia="bg-BG"/>
              </w:rPr>
              <w:t>и</w:t>
            </w:r>
            <w:r w:rsidRPr="00616AB2">
              <w:rPr>
                <w:rFonts w:ascii="Times New Roman" w:eastAsia="Times New Roman" w:hAnsi="Times New Roman"/>
                <w:sz w:val="24"/>
                <w:szCs w:val="24"/>
                <w:lang w:eastAsia="bg-BG"/>
              </w:rPr>
              <w:t xml:space="preserve"> сметк</w:t>
            </w:r>
            <w:r w:rsidR="00EC7EEC">
              <w:rPr>
                <w:rFonts w:ascii="Times New Roman" w:eastAsia="Times New Roman" w:hAnsi="Times New Roman"/>
                <w:sz w:val="24"/>
                <w:szCs w:val="24"/>
                <w:lang w:eastAsia="bg-BG"/>
              </w:rPr>
              <w:t>и,</w:t>
            </w:r>
            <w:r w:rsidR="005A77F0">
              <w:rPr>
                <w:rFonts w:ascii="Times New Roman" w:eastAsia="Times New Roman" w:hAnsi="Times New Roman"/>
                <w:sz w:val="24"/>
                <w:szCs w:val="24"/>
                <w:lang w:eastAsia="bg-BG"/>
              </w:rPr>
              <w:t xml:space="preserve"> на части (ежемесечно) съобразно заявеното количество ваучери за храна</w:t>
            </w:r>
            <w:r w:rsidRPr="00616AB2">
              <w:rPr>
                <w:rFonts w:ascii="Times New Roman" w:eastAsia="Times New Roman" w:hAnsi="Times New Roman"/>
                <w:sz w:val="24"/>
                <w:szCs w:val="24"/>
                <w:lang w:eastAsia="bg-BG"/>
              </w:rPr>
              <w:t xml:space="preserve">. </w:t>
            </w:r>
          </w:p>
        </w:tc>
      </w:tr>
      <w:tr w:rsidR="00296AAA" w:rsidRPr="00A45B62" w14:paraId="1277B1C7" w14:textId="77777777" w:rsidTr="00F7665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DFD1034" w14:textId="77777777" w:rsidR="00296AAA" w:rsidRDefault="00296AAA" w:rsidP="00F76657">
            <w:pPr>
              <w:spacing w:before="40" w:after="0" w:line="240" w:lineRule="auto"/>
              <w:jc w:val="both"/>
              <w:rPr>
                <w:rFonts w:ascii="Times New Roman" w:eastAsia="Times New Roman" w:hAnsi="Times New Roman"/>
                <w:sz w:val="24"/>
                <w:szCs w:val="24"/>
                <w:lang w:eastAsia="bg-BG"/>
              </w:rPr>
            </w:pPr>
            <w:r w:rsidRPr="00616AB2">
              <w:rPr>
                <w:rFonts w:ascii="Times New Roman" w:eastAsia="Times New Roman" w:hAnsi="Times New Roman"/>
                <w:b/>
                <w:bCs/>
                <w:sz w:val="24"/>
                <w:szCs w:val="24"/>
                <w:lang w:eastAsia="bg-BG"/>
              </w:rPr>
              <w:t>III.1.</w:t>
            </w:r>
            <w:r>
              <w:rPr>
                <w:rFonts w:ascii="Times New Roman" w:eastAsia="Times New Roman" w:hAnsi="Times New Roman"/>
                <w:b/>
                <w:bCs/>
                <w:sz w:val="24"/>
                <w:szCs w:val="24"/>
                <w:lang w:eastAsia="bg-BG"/>
              </w:rPr>
              <w:t>7</w:t>
            </w:r>
            <w:r w:rsidRPr="00616AB2">
              <w:rPr>
                <w:rFonts w:ascii="Times New Roman" w:eastAsia="Times New Roman" w:hAnsi="Times New Roman"/>
                <w:b/>
                <w:bCs/>
                <w:sz w:val="24"/>
                <w:szCs w:val="24"/>
                <w:lang w:eastAsia="bg-BG"/>
              </w:rPr>
              <w:t>) Правна форма, която трябва да придобие групата от икономически оператори, на която се възлага поръчката</w:t>
            </w:r>
            <w:r w:rsidRPr="00616AB2">
              <w:rPr>
                <w:rFonts w:ascii="Times New Roman" w:eastAsia="Times New Roman" w:hAnsi="Times New Roman"/>
                <w:sz w:val="24"/>
                <w:szCs w:val="24"/>
                <w:lang w:eastAsia="bg-BG"/>
              </w:rPr>
              <w:t>:</w:t>
            </w:r>
          </w:p>
          <w:p w14:paraId="00638392" w14:textId="77777777" w:rsidR="00296AAA" w:rsidRDefault="00296AAA" w:rsidP="00F76657">
            <w:pPr>
              <w:spacing w:before="40" w:after="0" w:line="240" w:lineRule="auto"/>
              <w:jc w:val="both"/>
              <w:rPr>
                <w:rFonts w:ascii="Times New Roman" w:eastAsia="Times New Roman" w:hAnsi="Times New Roman"/>
                <w:sz w:val="24"/>
                <w:szCs w:val="24"/>
                <w:lang w:eastAsia="bg-BG"/>
              </w:rPr>
            </w:pPr>
            <w:r w:rsidRPr="00616AB2">
              <w:rPr>
                <w:rFonts w:ascii="Times New Roman" w:eastAsia="Times New Roman" w:hAnsi="Times New Roman"/>
                <w:sz w:val="24"/>
                <w:szCs w:val="24"/>
                <w:lang w:eastAsia="bg-BG"/>
              </w:rPr>
              <w:t>Възложителя не изисква обединенията да имат определена правна форма, за да участват при възлагането на поръчката, но може да постави условие за създаване на юридическо лице, когато участникът, определен за изпълнител, е обединение на физически и/или юридически лица, ако това е необходимо за изпълнение на поръчката. Необходимостта от създаване на юридическо лице се посочва в решението за о</w:t>
            </w:r>
            <w:r>
              <w:rPr>
                <w:rFonts w:ascii="Times New Roman" w:eastAsia="Times New Roman" w:hAnsi="Times New Roman"/>
                <w:sz w:val="24"/>
                <w:szCs w:val="24"/>
                <w:lang w:eastAsia="bg-BG"/>
              </w:rPr>
              <w:t>повестяване на процедурата.</w:t>
            </w:r>
          </w:p>
          <w:p w14:paraId="04BB2201" w14:textId="77777777" w:rsidR="000903F2" w:rsidRPr="00050753" w:rsidRDefault="000903F2" w:rsidP="000903F2">
            <w:pPr>
              <w:spacing w:after="0" w:line="240" w:lineRule="auto"/>
              <w:jc w:val="both"/>
              <w:rPr>
                <w:rFonts w:ascii="Times New Roman" w:hAnsi="Times New Roman"/>
                <w:sz w:val="8"/>
                <w:szCs w:val="8"/>
              </w:rPr>
            </w:pPr>
          </w:p>
          <w:p w14:paraId="1A14290E" w14:textId="77777777" w:rsidR="00296AAA" w:rsidRPr="00616AB2" w:rsidRDefault="00296AAA" w:rsidP="00F76657">
            <w:pPr>
              <w:spacing w:before="40" w:after="0" w:line="24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И</w:t>
            </w:r>
            <w:r w:rsidRPr="005A77F0">
              <w:rPr>
                <w:rFonts w:ascii="Times New Roman" w:eastAsia="Times New Roman" w:hAnsi="Times New Roman"/>
                <w:sz w:val="24"/>
                <w:szCs w:val="24"/>
                <w:lang w:eastAsia="bg-BG"/>
              </w:rPr>
              <w:t>зпълнение</w:t>
            </w:r>
            <w:r>
              <w:rPr>
                <w:rFonts w:ascii="Times New Roman" w:eastAsia="Times New Roman" w:hAnsi="Times New Roman"/>
                <w:sz w:val="24"/>
                <w:szCs w:val="24"/>
                <w:lang w:eastAsia="bg-BG"/>
              </w:rPr>
              <w:t>то</w:t>
            </w:r>
            <w:r w:rsidRPr="005A77F0">
              <w:rPr>
                <w:rFonts w:ascii="Times New Roman" w:eastAsia="Times New Roman" w:hAnsi="Times New Roman"/>
                <w:sz w:val="24"/>
                <w:szCs w:val="24"/>
                <w:lang w:eastAsia="bg-BG"/>
              </w:rPr>
              <w:t xml:space="preserve"> на поръчката </w:t>
            </w:r>
            <w:r>
              <w:rPr>
                <w:rFonts w:ascii="Times New Roman" w:eastAsia="Times New Roman" w:hAnsi="Times New Roman"/>
                <w:sz w:val="24"/>
                <w:szCs w:val="24"/>
                <w:lang w:eastAsia="bg-BG"/>
              </w:rPr>
              <w:t xml:space="preserve">не допуска </w:t>
            </w:r>
            <w:r w:rsidRPr="005A77F0">
              <w:rPr>
                <w:rFonts w:ascii="Times New Roman" w:eastAsia="Times New Roman" w:hAnsi="Times New Roman"/>
                <w:sz w:val="24"/>
                <w:szCs w:val="24"/>
                <w:lang w:eastAsia="bg-BG"/>
              </w:rPr>
              <w:t>ангажиран</w:t>
            </w:r>
            <w:r>
              <w:rPr>
                <w:rFonts w:ascii="Times New Roman" w:eastAsia="Times New Roman" w:hAnsi="Times New Roman"/>
                <w:sz w:val="24"/>
                <w:szCs w:val="24"/>
                <w:lang w:eastAsia="bg-BG"/>
              </w:rPr>
              <w:t>е на</w:t>
            </w:r>
            <w:r w:rsidRPr="005A77F0">
              <w:rPr>
                <w:rFonts w:ascii="Times New Roman" w:eastAsia="Times New Roman" w:hAnsi="Times New Roman"/>
                <w:sz w:val="24"/>
                <w:szCs w:val="24"/>
                <w:lang w:eastAsia="bg-BG"/>
              </w:rPr>
              <w:t xml:space="preserve"> подизпълнител/и или трети лица</w:t>
            </w:r>
            <w:r>
              <w:rPr>
                <w:rFonts w:ascii="Times New Roman" w:eastAsia="Times New Roman" w:hAnsi="Times New Roman"/>
                <w:sz w:val="24"/>
                <w:szCs w:val="24"/>
                <w:lang w:eastAsia="bg-BG"/>
              </w:rPr>
              <w:t>.</w:t>
            </w:r>
          </w:p>
        </w:tc>
      </w:tr>
      <w:tr w:rsidR="00A45B62" w:rsidRPr="00A45B62" w14:paraId="194E6E5E" w14:textId="77777777" w:rsidTr="00A45B6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4EBC89E" w14:textId="77777777" w:rsidR="00124E83" w:rsidRDefault="00A45B62" w:rsidP="00124E83">
            <w:pPr>
              <w:spacing w:before="40" w:after="0" w:line="240" w:lineRule="auto"/>
              <w:jc w:val="both"/>
              <w:rPr>
                <w:rFonts w:ascii="Times New Roman" w:eastAsia="Times New Roman" w:hAnsi="Times New Roman"/>
                <w:sz w:val="24"/>
                <w:szCs w:val="24"/>
                <w:lang w:eastAsia="bg-BG"/>
              </w:rPr>
            </w:pPr>
            <w:r w:rsidRPr="00616AB2">
              <w:rPr>
                <w:rFonts w:ascii="Times New Roman" w:eastAsia="Times New Roman" w:hAnsi="Times New Roman"/>
                <w:b/>
                <w:bCs/>
                <w:sz w:val="24"/>
                <w:szCs w:val="24"/>
                <w:lang w:eastAsia="bg-BG"/>
              </w:rPr>
              <w:t>III.1.</w:t>
            </w:r>
            <w:r w:rsidR="00296AAA">
              <w:rPr>
                <w:rFonts w:ascii="Times New Roman" w:eastAsia="Times New Roman" w:hAnsi="Times New Roman"/>
                <w:b/>
                <w:bCs/>
                <w:sz w:val="24"/>
                <w:szCs w:val="24"/>
                <w:lang w:eastAsia="bg-BG"/>
              </w:rPr>
              <w:t>8</w:t>
            </w:r>
            <w:r w:rsidRPr="00616AB2">
              <w:rPr>
                <w:rFonts w:ascii="Times New Roman" w:eastAsia="Times New Roman" w:hAnsi="Times New Roman"/>
                <w:b/>
                <w:bCs/>
                <w:sz w:val="24"/>
                <w:szCs w:val="24"/>
                <w:lang w:eastAsia="bg-BG"/>
              </w:rPr>
              <w:t xml:space="preserve">) </w:t>
            </w:r>
            <w:r w:rsidR="00296AAA">
              <w:rPr>
                <w:rFonts w:ascii="Times New Roman" w:eastAsia="Times New Roman" w:hAnsi="Times New Roman"/>
                <w:b/>
                <w:bCs/>
                <w:sz w:val="24"/>
                <w:szCs w:val="24"/>
                <w:lang w:eastAsia="bg-BG"/>
              </w:rPr>
              <w:t>Участие на подизпълнител/и или на трети лица</w:t>
            </w:r>
            <w:r w:rsidRPr="00616AB2">
              <w:rPr>
                <w:rFonts w:ascii="Times New Roman" w:eastAsia="Times New Roman" w:hAnsi="Times New Roman"/>
                <w:sz w:val="24"/>
                <w:szCs w:val="24"/>
                <w:lang w:eastAsia="bg-BG"/>
              </w:rPr>
              <w:t>:</w:t>
            </w:r>
          </w:p>
          <w:p w14:paraId="347C22C3" w14:textId="77777777" w:rsidR="005A77F0" w:rsidRPr="00616AB2" w:rsidRDefault="005A77F0" w:rsidP="005A77F0">
            <w:pPr>
              <w:spacing w:before="40" w:after="0" w:line="24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И</w:t>
            </w:r>
            <w:r w:rsidRPr="005A77F0">
              <w:rPr>
                <w:rFonts w:ascii="Times New Roman" w:eastAsia="Times New Roman" w:hAnsi="Times New Roman"/>
                <w:sz w:val="24"/>
                <w:szCs w:val="24"/>
                <w:lang w:eastAsia="bg-BG"/>
              </w:rPr>
              <w:t>зпълнение</w:t>
            </w:r>
            <w:r>
              <w:rPr>
                <w:rFonts w:ascii="Times New Roman" w:eastAsia="Times New Roman" w:hAnsi="Times New Roman"/>
                <w:sz w:val="24"/>
                <w:szCs w:val="24"/>
                <w:lang w:eastAsia="bg-BG"/>
              </w:rPr>
              <w:t>то</w:t>
            </w:r>
            <w:r w:rsidRPr="005A77F0">
              <w:rPr>
                <w:rFonts w:ascii="Times New Roman" w:eastAsia="Times New Roman" w:hAnsi="Times New Roman"/>
                <w:sz w:val="24"/>
                <w:szCs w:val="24"/>
                <w:lang w:eastAsia="bg-BG"/>
              </w:rPr>
              <w:t xml:space="preserve"> на поръчката </w:t>
            </w:r>
            <w:r>
              <w:rPr>
                <w:rFonts w:ascii="Times New Roman" w:eastAsia="Times New Roman" w:hAnsi="Times New Roman"/>
                <w:sz w:val="24"/>
                <w:szCs w:val="24"/>
                <w:lang w:eastAsia="bg-BG"/>
              </w:rPr>
              <w:t xml:space="preserve">не допуска </w:t>
            </w:r>
            <w:r w:rsidRPr="005A77F0">
              <w:rPr>
                <w:rFonts w:ascii="Times New Roman" w:eastAsia="Times New Roman" w:hAnsi="Times New Roman"/>
                <w:sz w:val="24"/>
                <w:szCs w:val="24"/>
                <w:lang w:eastAsia="bg-BG"/>
              </w:rPr>
              <w:t>ангажиран</w:t>
            </w:r>
            <w:r>
              <w:rPr>
                <w:rFonts w:ascii="Times New Roman" w:eastAsia="Times New Roman" w:hAnsi="Times New Roman"/>
                <w:sz w:val="24"/>
                <w:szCs w:val="24"/>
                <w:lang w:eastAsia="bg-BG"/>
              </w:rPr>
              <w:t>е на</w:t>
            </w:r>
            <w:r w:rsidRPr="005A77F0">
              <w:rPr>
                <w:rFonts w:ascii="Times New Roman" w:eastAsia="Times New Roman" w:hAnsi="Times New Roman"/>
                <w:sz w:val="24"/>
                <w:szCs w:val="24"/>
                <w:lang w:eastAsia="bg-BG"/>
              </w:rPr>
              <w:t xml:space="preserve"> подизпълнител/и или трети лица</w:t>
            </w:r>
            <w:r>
              <w:rPr>
                <w:rFonts w:ascii="Times New Roman" w:eastAsia="Times New Roman" w:hAnsi="Times New Roman"/>
                <w:sz w:val="24"/>
                <w:szCs w:val="24"/>
                <w:lang w:eastAsia="bg-BG"/>
              </w:rPr>
              <w:t>.</w:t>
            </w:r>
          </w:p>
        </w:tc>
      </w:tr>
    </w:tbl>
    <w:p w14:paraId="70ECCDF8" w14:textId="2DAEEC3F" w:rsidR="00A45B62" w:rsidRPr="00616AB2" w:rsidRDefault="00A45B62" w:rsidP="000903F2">
      <w:pPr>
        <w:spacing w:before="100" w:after="0" w:line="320" w:lineRule="atLeast"/>
        <w:rPr>
          <w:rFonts w:ascii="Times New Roman" w:eastAsia="Times New Roman" w:hAnsi="Times New Roman"/>
          <w:b/>
          <w:bCs/>
          <w:sz w:val="24"/>
          <w:szCs w:val="24"/>
          <w:lang w:eastAsia="bg-BG"/>
        </w:rPr>
      </w:pPr>
      <w:r w:rsidRPr="00616AB2">
        <w:rPr>
          <w:rFonts w:ascii="Times New Roman" w:eastAsia="Times New Roman" w:hAnsi="Times New Roman"/>
          <w:b/>
          <w:bCs/>
          <w:sz w:val="24"/>
          <w:szCs w:val="24"/>
          <w:lang w:eastAsia="bg-BG"/>
        </w:rPr>
        <w:t>Раздел IV:</w:t>
      </w:r>
      <w:r w:rsidR="00097DE6">
        <w:rPr>
          <w:rFonts w:ascii="Times New Roman" w:eastAsia="Times New Roman" w:hAnsi="Times New Roman"/>
          <w:b/>
          <w:bCs/>
          <w:sz w:val="24"/>
          <w:szCs w:val="24"/>
          <w:lang w:eastAsia="bg-BG"/>
        </w:rPr>
        <w:t xml:space="preserve"> </w:t>
      </w:r>
      <w:r w:rsidRPr="00616AB2">
        <w:rPr>
          <w:rFonts w:ascii="Times New Roman" w:eastAsia="Times New Roman" w:hAnsi="Times New Roman"/>
          <w:b/>
          <w:bCs/>
          <w:sz w:val="24"/>
          <w:szCs w:val="24"/>
          <w:lang w:eastAsia="bg-BG"/>
        </w:rPr>
        <w:t>Процедура </w:t>
      </w:r>
    </w:p>
    <w:p w14:paraId="47A6A608" w14:textId="77777777" w:rsidR="00A45B62" w:rsidRPr="00616AB2" w:rsidRDefault="00A45B62" w:rsidP="00616AB2">
      <w:pPr>
        <w:spacing w:before="60" w:after="0" w:line="320" w:lineRule="atLeast"/>
        <w:rPr>
          <w:rFonts w:ascii="Times New Roman" w:eastAsia="Times New Roman" w:hAnsi="Times New Roman"/>
          <w:sz w:val="24"/>
          <w:szCs w:val="24"/>
          <w:lang w:eastAsia="bg-BG"/>
        </w:rPr>
      </w:pPr>
      <w:r w:rsidRPr="00616AB2">
        <w:rPr>
          <w:rFonts w:ascii="Times New Roman" w:eastAsia="Times New Roman" w:hAnsi="Times New Roman"/>
          <w:b/>
          <w:bCs/>
          <w:sz w:val="24"/>
          <w:szCs w:val="24"/>
          <w:lang w:eastAsia="bg-BG"/>
        </w:rPr>
        <w:t>IV.1) Описание</w:t>
      </w:r>
    </w:p>
    <w:tbl>
      <w:tblPr>
        <w:tblW w:w="5000" w:type="pct"/>
        <w:tblCellMar>
          <w:top w:w="15" w:type="dxa"/>
          <w:left w:w="15" w:type="dxa"/>
          <w:bottom w:w="15" w:type="dxa"/>
          <w:right w:w="15" w:type="dxa"/>
        </w:tblCellMar>
        <w:tblLook w:val="04A0" w:firstRow="1" w:lastRow="0" w:firstColumn="1" w:lastColumn="0" w:noHBand="0" w:noVBand="1"/>
      </w:tblPr>
      <w:tblGrid>
        <w:gridCol w:w="9056"/>
      </w:tblGrid>
      <w:tr w:rsidR="00A45B62" w:rsidRPr="00A45B62" w14:paraId="623E7949" w14:textId="77777777" w:rsidTr="00050753">
        <w:trPr>
          <w:trHeight w:val="678"/>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081"/>
            </w:tblGrid>
            <w:tr w:rsidR="00A45B62" w:rsidRPr="00616AB2" w14:paraId="2DB906B6" w14:textId="77777777" w:rsidTr="00D96B5A">
              <w:trPr>
                <w:tblCellSpacing w:w="15" w:type="dxa"/>
              </w:trPr>
              <w:tc>
                <w:tcPr>
                  <w:tcW w:w="3678" w:type="dxa"/>
                  <w:tcBorders>
                    <w:top w:val="nil"/>
                    <w:left w:val="nil"/>
                    <w:bottom w:val="nil"/>
                    <w:right w:val="nil"/>
                  </w:tcBorders>
                  <w:tcMar>
                    <w:top w:w="0" w:type="dxa"/>
                    <w:left w:w="0" w:type="dxa"/>
                    <w:bottom w:w="0" w:type="dxa"/>
                    <w:right w:w="0" w:type="dxa"/>
                  </w:tcMar>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021"/>
                  </w:tblGrid>
                  <w:tr w:rsidR="00A45B62" w:rsidRPr="00616AB2" w14:paraId="3219E823" w14:textId="77777777" w:rsidTr="00D96B5A">
                    <w:trPr>
                      <w:tblCellSpacing w:w="15" w:type="dxa"/>
                    </w:trPr>
                    <w:tc>
                      <w:tcPr>
                        <w:tcW w:w="3666" w:type="dxa"/>
                        <w:tcBorders>
                          <w:top w:val="nil"/>
                          <w:left w:val="nil"/>
                          <w:bottom w:val="nil"/>
                          <w:right w:val="nil"/>
                        </w:tcBorders>
                        <w:tcMar>
                          <w:top w:w="0" w:type="dxa"/>
                          <w:left w:w="0" w:type="dxa"/>
                          <w:bottom w:w="0" w:type="dxa"/>
                          <w:right w:w="0" w:type="dxa"/>
                        </w:tcMar>
                        <w:vAlign w:val="center"/>
                        <w:hideMark/>
                      </w:tcPr>
                      <w:p w14:paraId="5F3C5799" w14:textId="77777777" w:rsidR="00A45B62" w:rsidRPr="00616AB2" w:rsidRDefault="00A45B62" w:rsidP="00124E83">
                        <w:pPr>
                          <w:spacing w:before="40" w:after="0" w:line="240" w:lineRule="auto"/>
                          <w:jc w:val="both"/>
                          <w:rPr>
                            <w:rFonts w:ascii="Times New Roman" w:eastAsia="Times New Roman" w:hAnsi="Times New Roman"/>
                            <w:b/>
                            <w:bCs/>
                            <w:sz w:val="24"/>
                            <w:szCs w:val="24"/>
                            <w:lang w:eastAsia="bg-BG"/>
                          </w:rPr>
                        </w:pPr>
                        <w:r w:rsidRPr="00616AB2">
                          <w:rPr>
                            <w:rFonts w:ascii="Times New Roman" w:eastAsia="Times New Roman" w:hAnsi="Times New Roman"/>
                            <w:b/>
                            <w:bCs/>
                            <w:sz w:val="24"/>
                            <w:szCs w:val="24"/>
                            <w:lang w:eastAsia="bg-BG"/>
                          </w:rPr>
                          <w:t>IV.1.1)</w:t>
                        </w:r>
                        <w:r w:rsidR="00942127">
                          <w:rPr>
                            <w:rFonts w:ascii="Times New Roman" w:eastAsia="Times New Roman" w:hAnsi="Times New Roman"/>
                            <w:b/>
                            <w:bCs/>
                            <w:sz w:val="24"/>
                            <w:szCs w:val="24"/>
                            <w:lang w:eastAsia="bg-BG"/>
                          </w:rPr>
                          <w:t xml:space="preserve"> </w:t>
                        </w:r>
                        <w:r w:rsidRPr="00616AB2">
                          <w:rPr>
                            <w:rFonts w:ascii="Times New Roman" w:eastAsia="Times New Roman" w:hAnsi="Times New Roman"/>
                            <w:b/>
                            <w:bCs/>
                            <w:sz w:val="24"/>
                            <w:szCs w:val="24"/>
                            <w:lang w:eastAsia="bg-BG"/>
                          </w:rPr>
                          <w:t xml:space="preserve">Вид процедура: </w:t>
                        </w:r>
                      </w:p>
                      <w:tbl>
                        <w:tblPr>
                          <w:tblW w:w="3961" w:type="dxa"/>
                          <w:tblCellSpacing w:w="15" w:type="dxa"/>
                          <w:tblCellMar>
                            <w:top w:w="15" w:type="dxa"/>
                            <w:left w:w="15" w:type="dxa"/>
                            <w:bottom w:w="15" w:type="dxa"/>
                            <w:right w:w="15" w:type="dxa"/>
                          </w:tblCellMar>
                          <w:tblLook w:val="04A0" w:firstRow="1" w:lastRow="0" w:firstColumn="1" w:lastColumn="0" w:noHBand="0" w:noVBand="1"/>
                        </w:tblPr>
                        <w:tblGrid>
                          <w:gridCol w:w="3961"/>
                        </w:tblGrid>
                        <w:tr w:rsidR="00A45B62" w:rsidRPr="00616AB2" w14:paraId="032A706F" w14:textId="77777777" w:rsidTr="00D96B5A">
                          <w:trPr>
                            <w:tblCellSpacing w:w="15" w:type="dxa"/>
                          </w:trPr>
                          <w:tc>
                            <w:tcPr>
                              <w:tcW w:w="3901" w:type="dxa"/>
                              <w:tcBorders>
                                <w:top w:val="nil"/>
                                <w:left w:val="nil"/>
                                <w:bottom w:val="nil"/>
                                <w:right w:val="nil"/>
                              </w:tcBorders>
                              <w:tcMar>
                                <w:top w:w="0" w:type="dxa"/>
                                <w:left w:w="0" w:type="dxa"/>
                                <w:bottom w:w="0" w:type="dxa"/>
                                <w:right w:w="0" w:type="dxa"/>
                              </w:tcMar>
                              <w:vAlign w:val="center"/>
                              <w:hideMark/>
                            </w:tcPr>
                            <w:p w14:paraId="28F9687E" w14:textId="77777777" w:rsidR="00A45B62" w:rsidRPr="00616AB2" w:rsidRDefault="00A116B6" w:rsidP="00A116B6">
                              <w:pPr>
                                <w:spacing w:before="40" w:after="0" w:line="24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С</w:t>
                              </w:r>
                              <w:r w:rsidR="00A45B62" w:rsidRPr="00616AB2">
                                <w:rPr>
                                  <w:rFonts w:ascii="Times New Roman" w:eastAsia="Times New Roman" w:hAnsi="Times New Roman"/>
                                  <w:sz w:val="24"/>
                                  <w:szCs w:val="24"/>
                                  <w:lang w:eastAsia="bg-BG"/>
                                </w:rPr>
                                <w:t>ъстезателна процедура</w:t>
                              </w:r>
                              <w:r>
                                <w:rPr>
                                  <w:rFonts w:ascii="Times New Roman" w:eastAsia="Times New Roman" w:hAnsi="Times New Roman"/>
                                  <w:sz w:val="24"/>
                                  <w:szCs w:val="24"/>
                                  <w:lang w:eastAsia="bg-BG"/>
                                </w:rPr>
                                <w:t xml:space="preserve"> по оферти</w:t>
                              </w:r>
                            </w:p>
                          </w:tc>
                        </w:tr>
                      </w:tbl>
                      <w:p w14:paraId="0E2810D1" w14:textId="77777777" w:rsidR="00A45B62" w:rsidRPr="00616AB2" w:rsidRDefault="00A45B62" w:rsidP="00124E83">
                        <w:pPr>
                          <w:spacing w:before="40" w:after="0" w:line="240" w:lineRule="auto"/>
                          <w:jc w:val="both"/>
                          <w:rPr>
                            <w:rFonts w:ascii="Times New Roman" w:eastAsia="Times New Roman" w:hAnsi="Times New Roman"/>
                            <w:b/>
                            <w:bCs/>
                            <w:sz w:val="24"/>
                            <w:szCs w:val="24"/>
                            <w:lang w:eastAsia="bg-BG"/>
                          </w:rPr>
                        </w:pPr>
                      </w:p>
                    </w:tc>
                  </w:tr>
                </w:tbl>
                <w:p w14:paraId="26EB58C3" w14:textId="77777777" w:rsidR="00A45B62" w:rsidRPr="00616AB2" w:rsidRDefault="00A45B62" w:rsidP="00124E83">
                  <w:pPr>
                    <w:spacing w:before="40" w:after="0" w:line="240" w:lineRule="auto"/>
                    <w:jc w:val="both"/>
                    <w:rPr>
                      <w:rFonts w:ascii="Times New Roman" w:eastAsia="Times New Roman" w:hAnsi="Times New Roman"/>
                      <w:sz w:val="24"/>
                      <w:szCs w:val="24"/>
                      <w:lang w:eastAsia="bg-BG"/>
                    </w:rPr>
                  </w:pPr>
                </w:p>
              </w:tc>
            </w:tr>
          </w:tbl>
          <w:p w14:paraId="2E432DBD" w14:textId="77777777" w:rsidR="00A45B62" w:rsidRPr="00616AB2" w:rsidRDefault="00A45B62" w:rsidP="00124E83">
            <w:pPr>
              <w:spacing w:before="40" w:after="0" w:line="240" w:lineRule="auto"/>
              <w:jc w:val="both"/>
              <w:rPr>
                <w:rFonts w:ascii="Times New Roman" w:eastAsia="Times New Roman" w:hAnsi="Times New Roman"/>
                <w:sz w:val="24"/>
                <w:szCs w:val="24"/>
                <w:lang w:eastAsia="bg-BG"/>
              </w:rPr>
            </w:pPr>
          </w:p>
        </w:tc>
      </w:tr>
      <w:tr w:rsidR="00A45B62" w:rsidRPr="00A45B62" w14:paraId="0DAFB893" w14:textId="77777777" w:rsidTr="00A45B6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1BFC641" w14:textId="2FFA3ACF" w:rsidR="00A45B62" w:rsidRPr="00616AB2" w:rsidRDefault="00A45B62" w:rsidP="00124E83">
            <w:pPr>
              <w:spacing w:before="40" w:after="0" w:line="240" w:lineRule="auto"/>
              <w:jc w:val="both"/>
              <w:rPr>
                <w:rFonts w:ascii="Times New Roman" w:eastAsia="Times New Roman" w:hAnsi="Times New Roman"/>
                <w:sz w:val="24"/>
                <w:szCs w:val="24"/>
                <w:lang w:eastAsia="bg-BG"/>
              </w:rPr>
            </w:pPr>
            <w:r w:rsidRPr="00616AB2">
              <w:rPr>
                <w:rFonts w:ascii="Times New Roman" w:eastAsia="Times New Roman" w:hAnsi="Times New Roman"/>
                <w:b/>
                <w:bCs/>
                <w:sz w:val="24"/>
                <w:szCs w:val="24"/>
                <w:lang w:eastAsia="bg-BG"/>
              </w:rPr>
              <w:lastRenderedPageBreak/>
              <w:t>IV.1.</w:t>
            </w:r>
            <w:r w:rsidR="00A116B6">
              <w:rPr>
                <w:rFonts w:ascii="Times New Roman" w:eastAsia="Times New Roman" w:hAnsi="Times New Roman"/>
                <w:b/>
                <w:bCs/>
                <w:sz w:val="24"/>
                <w:szCs w:val="24"/>
                <w:lang w:eastAsia="bg-BG"/>
              </w:rPr>
              <w:t>2</w:t>
            </w:r>
            <w:r w:rsidRPr="00616AB2">
              <w:rPr>
                <w:rFonts w:ascii="Times New Roman" w:eastAsia="Times New Roman" w:hAnsi="Times New Roman"/>
                <w:b/>
                <w:bCs/>
                <w:sz w:val="24"/>
                <w:szCs w:val="24"/>
                <w:lang w:eastAsia="bg-BG"/>
              </w:rPr>
              <w:t>) Информа</w:t>
            </w:r>
            <w:r w:rsidR="004B61A2" w:rsidRPr="00616AB2">
              <w:rPr>
                <w:rFonts w:ascii="Times New Roman" w:eastAsia="Times New Roman" w:hAnsi="Times New Roman"/>
                <w:b/>
                <w:bCs/>
                <w:sz w:val="24"/>
                <w:szCs w:val="24"/>
                <w:lang w:eastAsia="bg-BG"/>
              </w:rPr>
              <w:t>ция относно рамково спораз</w:t>
            </w:r>
            <w:r w:rsidR="00097DE6">
              <w:rPr>
                <w:rFonts w:ascii="Times New Roman" w:eastAsia="Times New Roman" w:hAnsi="Times New Roman"/>
                <w:b/>
                <w:bCs/>
                <w:sz w:val="24"/>
                <w:szCs w:val="24"/>
                <w:lang w:eastAsia="bg-BG"/>
              </w:rPr>
              <w:t>у</w:t>
            </w:r>
            <w:r w:rsidR="004B61A2" w:rsidRPr="00616AB2">
              <w:rPr>
                <w:rFonts w:ascii="Times New Roman" w:eastAsia="Times New Roman" w:hAnsi="Times New Roman"/>
                <w:b/>
                <w:bCs/>
                <w:sz w:val="24"/>
                <w:szCs w:val="24"/>
                <w:lang w:eastAsia="bg-BG"/>
              </w:rPr>
              <w:t>мение</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906"/>
            </w:tblGrid>
            <w:tr w:rsidR="00A45B62" w:rsidRPr="00616AB2" w14:paraId="34ACAB0D" w14:textId="77777777">
              <w:trPr>
                <w:tblCellSpacing w:w="15" w:type="dxa"/>
              </w:trPr>
              <w:tc>
                <w:tcPr>
                  <w:tcW w:w="0" w:type="auto"/>
                  <w:tcBorders>
                    <w:top w:val="nil"/>
                    <w:left w:val="nil"/>
                    <w:bottom w:val="nil"/>
                    <w:right w:val="nil"/>
                  </w:tcBorders>
                  <w:tcMar>
                    <w:top w:w="0" w:type="dxa"/>
                    <w:left w:w="0" w:type="dxa"/>
                    <w:bottom w:w="0" w:type="dxa"/>
                    <w:right w:w="0" w:type="dxa"/>
                  </w:tcMar>
                  <w:vAlign w:val="center"/>
                  <w:hideMark/>
                </w:tcPr>
                <w:p w14:paraId="05257233" w14:textId="77777777" w:rsidR="00A45B62" w:rsidRPr="00616AB2" w:rsidRDefault="00A45B62" w:rsidP="00124E83">
                  <w:pPr>
                    <w:spacing w:before="40" w:after="0" w:line="240" w:lineRule="auto"/>
                    <w:jc w:val="both"/>
                    <w:rPr>
                      <w:rFonts w:ascii="Times New Roman" w:eastAsia="Times New Roman" w:hAnsi="Times New Roman"/>
                      <w:sz w:val="24"/>
                      <w:szCs w:val="24"/>
                      <w:lang w:eastAsia="bg-BG"/>
                    </w:rPr>
                  </w:pPr>
                  <w:r w:rsidRPr="00616AB2">
                    <w:rPr>
                      <w:rFonts w:ascii="Times New Roman" w:eastAsia="Times New Roman" w:hAnsi="Times New Roman"/>
                      <w:sz w:val="24"/>
                      <w:szCs w:val="24"/>
                      <w:lang w:eastAsia="bg-BG"/>
                    </w:rPr>
                    <w:t xml:space="preserve">Тази поръчка обхваща сключването на рамково споразумение: </w:t>
                  </w:r>
                  <w:r w:rsidR="00A116B6" w:rsidRPr="00240B1C">
                    <w:rPr>
                      <w:rFonts w:ascii="Times New Roman" w:eastAsia="Times New Roman" w:hAnsi="Times New Roman"/>
                      <w:b/>
                      <w:bCs/>
                      <w:sz w:val="24"/>
                      <w:szCs w:val="24"/>
                      <w:lang w:eastAsia="bg-BG"/>
                    </w:rPr>
                    <w:t>ДА</w:t>
                  </w:r>
                </w:p>
                <w:p w14:paraId="089AC60E" w14:textId="47A55F71" w:rsidR="00A45B62" w:rsidRPr="00616AB2" w:rsidRDefault="00A116B6" w:rsidP="00124E83">
                  <w:pPr>
                    <w:spacing w:before="40" w:after="0" w:line="24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Рамковото споразумение урежда общите условия за доставка на ваучери за храна за дружествата от група „ТЕРЕМ“</w:t>
                  </w:r>
                  <w:r w:rsidR="00D96B5A">
                    <w:rPr>
                      <w:rFonts w:ascii="Times New Roman" w:eastAsia="Times New Roman" w:hAnsi="Times New Roman"/>
                      <w:sz w:val="24"/>
                      <w:szCs w:val="24"/>
                      <w:lang w:eastAsia="bg-BG"/>
                    </w:rPr>
                    <w:t>.</w:t>
                  </w:r>
                  <w:r w:rsidR="00A45B62" w:rsidRPr="00616AB2">
                    <w:rPr>
                      <w:rFonts w:ascii="Times New Roman" w:eastAsia="Times New Roman" w:hAnsi="Times New Roman"/>
                      <w:sz w:val="24"/>
                      <w:szCs w:val="24"/>
                      <w:lang w:eastAsia="bg-BG"/>
                    </w:rPr>
                    <w:t xml:space="preserve"> </w:t>
                  </w:r>
                </w:p>
              </w:tc>
            </w:tr>
          </w:tbl>
          <w:p w14:paraId="5F2AF2C1" w14:textId="77777777" w:rsidR="00A45B62" w:rsidRPr="00616AB2" w:rsidRDefault="00A45B62" w:rsidP="00124E83">
            <w:pPr>
              <w:spacing w:before="40" w:after="0" w:line="240" w:lineRule="auto"/>
              <w:jc w:val="both"/>
              <w:rPr>
                <w:rFonts w:ascii="Times New Roman" w:eastAsia="Times New Roman" w:hAnsi="Times New Roman"/>
                <w:sz w:val="24"/>
                <w:szCs w:val="24"/>
                <w:lang w:eastAsia="bg-BG"/>
              </w:rPr>
            </w:pPr>
          </w:p>
        </w:tc>
      </w:tr>
      <w:tr w:rsidR="00A45B62" w:rsidRPr="00A45B62" w14:paraId="4D7652AF" w14:textId="77777777" w:rsidTr="00A45B6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9488671" w14:textId="77777777" w:rsidR="00A45B62" w:rsidRPr="00616AB2" w:rsidRDefault="00A45B62" w:rsidP="00124E83">
            <w:pPr>
              <w:spacing w:before="40" w:after="0" w:line="240" w:lineRule="auto"/>
              <w:jc w:val="both"/>
              <w:rPr>
                <w:rFonts w:ascii="Times New Roman" w:eastAsia="Times New Roman" w:hAnsi="Times New Roman"/>
                <w:sz w:val="24"/>
                <w:szCs w:val="24"/>
                <w:lang w:eastAsia="bg-BG"/>
              </w:rPr>
            </w:pPr>
            <w:r w:rsidRPr="00616AB2">
              <w:rPr>
                <w:rFonts w:ascii="Times New Roman" w:eastAsia="Times New Roman" w:hAnsi="Times New Roman"/>
                <w:b/>
                <w:bCs/>
                <w:sz w:val="24"/>
                <w:szCs w:val="24"/>
                <w:lang w:eastAsia="bg-BG"/>
              </w:rPr>
              <w:t>IV.1.</w:t>
            </w:r>
            <w:r w:rsidR="00A116B6">
              <w:rPr>
                <w:rFonts w:ascii="Times New Roman" w:eastAsia="Times New Roman" w:hAnsi="Times New Roman"/>
                <w:b/>
                <w:bCs/>
                <w:sz w:val="24"/>
                <w:szCs w:val="24"/>
                <w:lang w:eastAsia="bg-BG"/>
              </w:rPr>
              <w:t>3</w:t>
            </w:r>
            <w:r w:rsidRPr="00616AB2">
              <w:rPr>
                <w:rFonts w:ascii="Times New Roman" w:eastAsia="Times New Roman" w:hAnsi="Times New Roman"/>
                <w:b/>
                <w:bCs/>
                <w:sz w:val="24"/>
                <w:szCs w:val="24"/>
                <w:lang w:eastAsia="bg-BG"/>
              </w:rPr>
              <w:t>) Информация относно намаляване на броя на решенията или офертите по време на договарянето или на диалога</w:t>
            </w:r>
            <w:r w:rsidRPr="00616AB2">
              <w:rPr>
                <w:rFonts w:ascii="Times New Roman" w:eastAsia="Times New Roman" w:hAnsi="Times New Roman"/>
                <w:sz w:val="24"/>
                <w:szCs w:val="24"/>
                <w:lang w:eastAsia="bg-BG"/>
              </w:rPr>
              <w:t xml:space="preserve"> </w:t>
            </w:r>
          </w:p>
          <w:p w14:paraId="5E5A68E0" w14:textId="77777777" w:rsidR="00A45B62" w:rsidRPr="00616AB2" w:rsidRDefault="00A45B62" w:rsidP="00124E83">
            <w:pPr>
              <w:spacing w:before="40" w:after="0" w:line="240" w:lineRule="auto"/>
              <w:jc w:val="both"/>
              <w:rPr>
                <w:rFonts w:ascii="Times New Roman" w:eastAsia="Times New Roman" w:hAnsi="Times New Roman"/>
                <w:sz w:val="24"/>
                <w:szCs w:val="24"/>
                <w:lang w:eastAsia="bg-BG"/>
              </w:rPr>
            </w:pPr>
            <w:r w:rsidRPr="00616AB2">
              <w:rPr>
                <w:rFonts w:ascii="Times New Roman" w:eastAsia="Times New Roman" w:hAnsi="Times New Roman"/>
                <w:sz w:val="24"/>
                <w:szCs w:val="24"/>
                <w:lang w:eastAsia="bg-BG"/>
              </w:rPr>
              <w:t xml:space="preserve">Прилагане на поетапна процедура за постепенно намаляване на броя на обсъжданите решения или на договаряните оферти: </w:t>
            </w:r>
            <w:r w:rsidRPr="00A116B6">
              <w:rPr>
                <w:rFonts w:ascii="Times New Roman" w:eastAsia="Times New Roman" w:hAnsi="Times New Roman"/>
                <w:b/>
                <w:sz w:val="24"/>
                <w:szCs w:val="24"/>
                <w:lang w:eastAsia="bg-BG"/>
              </w:rPr>
              <w:t>НЕ</w:t>
            </w:r>
            <w:r w:rsidRPr="00616AB2">
              <w:rPr>
                <w:rFonts w:ascii="Times New Roman" w:eastAsia="Times New Roman" w:hAnsi="Times New Roman"/>
                <w:sz w:val="24"/>
                <w:szCs w:val="24"/>
                <w:lang w:eastAsia="bg-BG"/>
              </w:rPr>
              <w:t xml:space="preserve"> </w:t>
            </w:r>
          </w:p>
        </w:tc>
      </w:tr>
    </w:tbl>
    <w:p w14:paraId="4F4EE056" w14:textId="77777777" w:rsidR="00A45B62" w:rsidRPr="00616AB2" w:rsidRDefault="00A45B62" w:rsidP="00616AB2">
      <w:pPr>
        <w:spacing w:before="60" w:after="0" w:line="320" w:lineRule="atLeast"/>
        <w:rPr>
          <w:rFonts w:ascii="Times New Roman" w:eastAsia="Times New Roman" w:hAnsi="Times New Roman"/>
          <w:sz w:val="24"/>
          <w:szCs w:val="24"/>
          <w:lang w:eastAsia="bg-BG"/>
        </w:rPr>
      </w:pPr>
      <w:r w:rsidRPr="00616AB2">
        <w:rPr>
          <w:rFonts w:ascii="Times New Roman" w:eastAsia="Times New Roman" w:hAnsi="Times New Roman"/>
          <w:b/>
          <w:bCs/>
          <w:sz w:val="24"/>
          <w:szCs w:val="24"/>
          <w:lang w:eastAsia="bg-BG"/>
        </w:rPr>
        <w:t>IV.2) Административна информация</w:t>
      </w:r>
      <w:r w:rsidRPr="00616AB2">
        <w:rPr>
          <w:rFonts w:ascii="Times New Roman" w:eastAsia="Times New Roman" w:hAnsi="Times New Roman"/>
          <w:sz w:val="24"/>
          <w:szCs w:val="24"/>
          <w:lang w:eastAsia="bg-BG"/>
        </w:rPr>
        <w:t> </w:t>
      </w:r>
    </w:p>
    <w:tbl>
      <w:tblPr>
        <w:tblW w:w="5000" w:type="pct"/>
        <w:tblCellMar>
          <w:top w:w="15" w:type="dxa"/>
          <w:left w:w="15" w:type="dxa"/>
          <w:bottom w:w="15" w:type="dxa"/>
          <w:right w:w="15" w:type="dxa"/>
        </w:tblCellMar>
        <w:tblLook w:val="04A0" w:firstRow="1" w:lastRow="0" w:firstColumn="1" w:lastColumn="0" w:noHBand="0" w:noVBand="1"/>
      </w:tblPr>
      <w:tblGrid>
        <w:gridCol w:w="9056"/>
      </w:tblGrid>
      <w:tr w:rsidR="00A45B62" w:rsidRPr="00A45B62" w14:paraId="76B09693" w14:textId="77777777" w:rsidTr="00A45B6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0011823" w14:textId="77777777" w:rsidR="00A45B62" w:rsidRPr="00616AB2" w:rsidRDefault="00A45B62" w:rsidP="00616AB2">
            <w:pPr>
              <w:spacing w:before="40" w:after="0" w:line="240" w:lineRule="auto"/>
              <w:rPr>
                <w:rFonts w:ascii="Times New Roman" w:eastAsia="Times New Roman" w:hAnsi="Times New Roman"/>
                <w:sz w:val="24"/>
                <w:szCs w:val="24"/>
                <w:lang w:eastAsia="bg-BG"/>
              </w:rPr>
            </w:pPr>
            <w:r w:rsidRPr="00616AB2">
              <w:rPr>
                <w:rFonts w:ascii="Times New Roman" w:eastAsia="Times New Roman" w:hAnsi="Times New Roman"/>
                <w:b/>
                <w:bCs/>
                <w:sz w:val="24"/>
                <w:szCs w:val="24"/>
                <w:lang w:eastAsia="bg-BG"/>
              </w:rPr>
              <w:t>IV.2.</w:t>
            </w:r>
            <w:r w:rsidR="00A116B6">
              <w:rPr>
                <w:rFonts w:ascii="Times New Roman" w:eastAsia="Times New Roman" w:hAnsi="Times New Roman"/>
                <w:b/>
                <w:bCs/>
                <w:sz w:val="24"/>
                <w:szCs w:val="24"/>
                <w:lang w:eastAsia="bg-BG"/>
              </w:rPr>
              <w:t>1</w:t>
            </w:r>
            <w:r w:rsidRPr="00616AB2">
              <w:rPr>
                <w:rFonts w:ascii="Times New Roman" w:eastAsia="Times New Roman" w:hAnsi="Times New Roman"/>
                <w:b/>
                <w:bCs/>
                <w:sz w:val="24"/>
                <w:szCs w:val="24"/>
                <w:lang w:eastAsia="bg-BG"/>
              </w:rPr>
              <w:t>) Срок за получаване на оферти или на заявления за участие</w:t>
            </w:r>
            <w:r w:rsidRPr="00616AB2">
              <w:rPr>
                <w:rFonts w:ascii="Times New Roman" w:eastAsia="Times New Roman" w:hAnsi="Times New Roman"/>
                <w:sz w:val="24"/>
                <w:szCs w:val="24"/>
                <w:lang w:eastAsia="bg-BG"/>
              </w:rPr>
              <w:t xml:space="preserve"> </w:t>
            </w:r>
          </w:p>
          <w:p w14:paraId="6507C8D6" w14:textId="562EE83D" w:rsidR="00A45B62" w:rsidRPr="00616AB2" w:rsidRDefault="00A45B62" w:rsidP="001756B4">
            <w:pPr>
              <w:spacing w:before="40" w:after="0" w:line="240" w:lineRule="auto"/>
              <w:rPr>
                <w:rFonts w:ascii="Times New Roman" w:eastAsia="Times New Roman" w:hAnsi="Times New Roman"/>
                <w:sz w:val="24"/>
                <w:szCs w:val="24"/>
                <w:lang w:eastAsia="bg-BG"/>
              </w:rPr>
            </w:pPr>
            <w:r w:rsidRPr="003A119B">
              <w:rPr>
                <w:rFonts w:ascii="Times New Roman" w:eastAsia="Times New Roman" w:hAnsi="Times New Roman"/>
                <w:sz w:val="24"/>
                <w:szCs w:val="24"/>
                <w:lang w:eastAsia="bg-BG"/>
              </w:rPr>
              <w:t xml:space="preserve">Дата: </w:t>
            </w:r>
            <w:r w:rsidR="00D03B17">
              <w:rPr>
                <w:rFonts w:ascii="Times New Roman" w:eastAsia="Times New Roman" w:hAnsi="Times New Roman"/>
                <w:sz w:val="24"/>
                <w:szCs w:val="24"/>
                <w:lang w:val="en-US" w:eastAsia="bg-BG"/>
              </w:rPr>
              <w:t>07</w:t>
            </w:r>
            <w:r w:rsidR="00C9164A" w:rsidRPr="00A85CB7">
              <w:rPr>
                <w:rFonts w:ascii="Times New Roman" w:eastAsia="Times New Roman" w:hAnsi="Times New Roman"/>
                <w:sz w:val="24"/>
                <w:szCs w:val="24"/>
                <w:lang w:eastAsia="bg-BG"/>
              </w:rPr>
              <w:t>/0</w:t>
            </w:r>
            <w:r w:rsidR="00B52D5F" w:rsidRPr="00A85CB7">
              <w:rPr>
                <w:rFonts w:ascii="Times New Roman" w:eastAsia="Times New Roman" w:hAnsi="Times New Roman"/>
                <w:sz w:val="24"/>
                <w:szCs w:val="24"/>
                <w:lang w:eastAsia="bg-BG"/>
              </w:rPr>
              <w:t>6</w:t>
            </w:r>
            <w:r w:rsidRPr="00A85CB7">
              <w:rPr>
                <w:rFonts w:ascii="Times New Roman" w:eastAsia="Times New Roman" w:hAnsi="Times New Roman"/>
                <w:sz w:val="24"/>
                <w:szCs w:val="24"/>
                <w:lang w:eastAsia="bg-BG"/>
              </w:rPr>
              <w:t>/20</w:t>
            </w:r>
            <w:r w:rsidR="001756B4" w:rsidRPr="00A85CB7">
              <w:rPr>
                <w:rFonts w:ascii="Times New Roman" w:eastAsia="Times New Roman" w:hAnsi="Times New Roman"/>
                <w:sz w:val="24"/>
                <w:szCs w:val="24"/>
                <w:lang w:eastAsia="bg-BG"/>
              </w:rPr>
              <w:t>2</w:t>
            </w:r>
            <w:r w:rsidR="007827A1" w:rsidRPr="00A85CB7">
              <w:rPr>
                <w:rFonts w:ascii="Times New Roman" w:eastAsia="Times New Roman" w:hAnsi="Times New Roman"/>
                <w:sz w:val="24"/>
                <w:szCs w:val="24"/>
                <w:lang w:eastAsia="bg-BG"/>
              </w:rPr>
              <w:t>4</w:t>
            </w:r>
            <w:r w:rsidRPr="003A119B">
              <w:rPr>
                <w:rFonts w:ascii="Times New Roman" w:eastAsia="Times New Roman" w:hAnsi="Times New Roman"/>
                <w:sz w:val="24"/>
                <w:szCs w:val="24"/>
                <w:lang w:eastAsia="bg-BG"/>
              </w:rPr>
              <w:t> </w:t>
            </w:r>
            <w:r w:rsidRPr="003A119B">
              <w:rPr>
                <w:rFonts w:ascii="Times New Roman" w:eastAsia="Times New Roman" w:hAnsi="Times New Roman"/>
                <w:i/>
                <w:iCs/>
                <w:sz w:val="24"/>
                <w:szCs w:val="24"/>
                <w:lang w:eastAsia="bg-BG"/>
              </w:rPr>
              <w:t>(дд/мм/гггг)</w:t>
            </w:r>
            <w:r w:rsidRPr="003A119B">
              <w:rPr>
                <w:rFonts w:ascii="Times New Roman" w:eastAsia="Times New Roman" w:hAnsi="Times New Roman"/>
                <w:sz w:val="24"/>
                <w:szCs w:val="24"/>
                <w:lang w:eastAsia="bg-BG"/>
              </w:rPr>
              <w:t>   Местно време: 1</w:t>
            </w:r>
            <w:r w:rsidR="004F2BB4" w:rsidRPr="003A119B">
              <w:rPr>
                <w:rFonts w:ascii="Times New Roman" w:eastAsia="Times New Roman" w:hAnsi="Times New Roman"/>
                <w:sz w:val="24"/>
                <w:szCs w:val="24"/>
                <w:lang w:eastAsia="bg-BG"/>
              </w:rPr>
              <w:t>6</w:t>
            </w:r>
            <w:r w:rsidRPr="003A119B">
              <w:rPr>
                <w:rFonts w:ascii="Times New Roman" w:eastAsia="Times New Roman" w:hAnsi="Times New Roman"/>
                <w:sz w:val="24"/>
                <w:szCs w:val="24"/>
                <w:lang w:eastAsia="bg-BG"/>
              </w:rPr>
              <w:t>:</w:t>
            </w:r>
            <w:r w:rsidR="004F2BB4" w:rsidRPr="003A119B">
              <w:rPr>
                <w:rFonts w:ascii="Times New Roman" w:eastAsia="Times New Roman" w:hAnsi="Times New Roman"/>
                <w:sz w:val="24"/>
                <w:szCs w:val="24"/>
                <w:lang w:eastAsia="bg-BG"/>
              </w:rPr>
              <w:t>3</w:t>
            </w:r>
            <w:r w:rsidRPr="003A119B">
              <w:rPr>
                <w:rFonts w:ascii="Times New Roman" w:eastAsia="Times New Roman" w:hAnsi="Times New Roman"/>
                <w:sz w:val="24"/>
                <w:szCs w:val="24"/>
                <w:lang w:eastAsia="bg-BG"/>
              </w:rPr>
              <w:t>0 </w:t>
            </w:r>
            <w:r w:rsidRPr="003A119B">
              <w:rPr>
                <w:rFonts w:ascii="Times New Roman" w:eastAsia="Times New Roman" w:hAnsi="Times New Roman"/>
                <w:i/>
                <w:iCs/>
                <w:sz w:val="24"/>
                <w:szCs w:val="24"/>
                <w:lang w:eastAsia="bg-BG"/>
              </w:rPr>
              <w:t>(чч:мм)</w:t>
            </w:r>
          </w:p>
        </w:tc>
      </w:tr>
      <w:tr w:rsidR="00A45B62" w:rsidRPr="00A45B62" w14:paraId="2398F9A4" w14:textId="77777777" w:rsidTr="00A45B6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F8D87A0" w14:textId="30C7078F" w:rsidR="00A45B62" w:rsidRPr="00616AB2" w:rsidRDefault="00A45B62" w:rsidP="00A116B6">
            <w:pPr>
              <w:spacing w:before="40" w:after="0" w:line="240" w:lineRule="auto"/>
              <w:rPr>
                <w:rFonts w:ascii="Times New Roman" w:eastAsia="Times New Roman" w:hAnsi="Times New Roman"/>
                <w:sz w:val="24"/>
                <w:szCs w:val="24"/>
                <w:lang w:eastAsia="bg-BG"/>
              </w:rPr>
            </w:pPr>
            <w:r w:rsidRPr="00616AB2">
              <w:rPr>
                <w:rFonts w:ascii="Times New Roman" w:eastAsia="Times New Roman" w:hAnsi="Times New Roman"/>
                <w:b/>
                <w:bCs/>
                <w:sz w:val="24"/>
                <w:szCs w:val="24"/>
                <w:lang w:eastAsia="bg-BG"/>
              </w:rPr>
              <w:t>IV.2.</w:t>
            </w:r>
            <w:r w:rsidR="00A116B6">
              <w:rPr>
                <w:rFonts w:ascii="Times New Roman" w:eastAsia="Times New Roman" w:hAnsi="Times New Roman"/>
                <w:b/>
                <w:bCs/>
                <w:sz w:val="24"/>
                <w:szCs w:val="24"/>
                <w:lang w:eastAsia="bg-BG"/>
              </w:rPr>
              <w:t>2</w:t>
            </w:r>
            <w:r w:rsidRPr="00616AB2">
              <w:rPr>
                <w:rFonts w:ascii="Times New Roman" w:eastAsia="Times New Roman" w:hAnsi="Times New Roman"/>
                <w:b/>
                <w:bCs/>
                <w:sz w:val="24"/>
                <w:szCs w:val="24"/>
                <w:lang w:eastAsia="bg-BG"/>
              </w:rPr>
              <w:t>) Езици, на които могат да бъдат подадени офертите или заявленията за участие:</w:t>
            </w:r>
            <w:r w:rsidRPr="00616AB2">
              <w:rPr>
                <w:rFonts w:ascii="Times New Roman" w:eastAsia="Times New Roman" w:hAnsi="Times New Roman"/>
                <w:sz w:val="24"/>
                <w:szCs w:val="24"/>
                <w:lang w:eastAsia="bg-BG"/>
              </w:rPr>
              <w:t>  </w:t>
            </w:r>
            <w:r w:rsidR="00D2631E">
              <w:rPr>
                <w:rFonts w:ascii="Times New Roman" w:eastAsia="Times New Roman" w:hAnsi="Times New Roman"/>
                <w:sz w:val="24"/>
                <w:szCs w:val="24"/>
                <w:lang w:eastAsia="bg-BG"/>
              </w:rPr>
              <w:t>български</w:t>
            </w:r>
          </w:p>
        </w:tc>
      </w:tr>
      <w:tr w:rsidR="00A45B62" w:rsidRPr="00A45B62" w14:paraId="0D57A5BD" w14:textId="77777777" w:rsidTr="00A45B6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EADCD70" w14:textId="77777777" w:rsidR="00A45B62" w:rsidRPr="00616AB2" w:rsidRDefault="00A45B62" w:rsidP="00616AB2">
            <w:pPr>
              <w:spacing w:before="40" w:after="0" w:line="240" w:lineRule="auto"/>
              <w:rPr>
                <w:rFonts w:ascii="Times New Roman" w:eastAsia="Times New Roman" w:hAnsi="Times New Roman"/>
                <w:sz w:val="24"/>
                <w:szCs w:val="24"/>
                <w:lang w:eastAsia="bg-BG"/>
              </w:rPr>
            </w:pPr>
            <w:r w:rsidRPr="00616AB2">
              <w:rPr>
                <w:rFonts w:ascii="Times New Roman" w:eastAsia="Times New Roman" w:hAnsi="Times New Roman"/>
                <w:b/>
                <w:bCs/>
                <w:sz w:val="24"/>
                <w:szCs w:val="24"/>
                <w:lang w:eastAsia="bg-BG"/>
              </w:rPr>
              <w:t>IV.2.</w:t>
            </w:r>
            <w:r w:rsidR="00A116B6">
              <w:rPr>
                <w:rFonts w:ascii="Times New Roman" w:eastAsia="Times New Roman" w:hAnsi="Times New Roman"/>
                <w:b/>
                <w:bCs/>
                <w:sz w:val="24"/>
                <w:szCs w:val="24"/>
                <w:lang w:eastAsia="bg-BG"/>
              </w:rPr>
              <w:t>3</w:t>
            </w:r>
            <w:r w:rsidRPr="00616AB2">
              <w:rPr>
                <w:rFonts w:ascii="Times New Roman" w:eastAsia="Times New Roman" w:hAnsi="Times New Roman"/>
                <w:b/>
                <w:bCs/>
                <w:sz w:val="24"/>
                <w:szCs w:val="24"/>
                <w:lang w:eastAsia="bg-BG"/>
              </w:rPr>
              <w:t xml:space="preserve">) Минимален срок, през който оферентът е обвързан от офертата </w:t>
            </w:r>
          </w:p>
          <w:p w14:paraId="2CAF18C1" w14:textId="77777777" w:rsidR="00124E83" w:rsidRDefault="00A45B62" w:rsidP="00616AB2">
            <w:pPr>
              <w:spacing w:before="40" w:after="0" w:line="240" w:lineRule="auto"/>
              <w:rPr>
                <w:rFonts w:ascii="Times New Roman" w:eastAsia="Times New Roman" w:hAnsi="Times New Roman"/>
                <w:sz w:val="24"/>
                <w:szCs w:val="24"/>
                <w:lang w:eastAsia="bg-BG"/>
              </w:rPr>
            </w:pPr>
            <w:r w:rsidRPr="00616AB2">
              <w:rPr>
                <w:rFonts w:ascii="Times New Roman" w:eastAsia="Times New Roman" w:hAnsi="Times New Roman"/>
                <w:sz w:val="24"/>
                <w:szCs w:val="24"/>
                <w:lang w:eastAsia="bg-BG"/>
              </w:rPr>
              <w:t xml:space="preserve">Офертата трябва да бъде валидна до: </w:t>
            </w:r>
            <w:r w:rsidR="00A116B6">
              <w:rPr>
                <w:rFonts w:ascii="Times New Roman" w:eastAsia="Times New Roman" w:hAnsi="Times New Roman"/>
                <w:sz w:val="24"/>
                <w:szCs w:val="24"/>
                <w:lang w:eastAsia="bg-BG"/>
              </w:rPr>
              <w:t xml:space="preserve">60 </w:t>
            </w:r>
            <w:r w:rsidR="00FA00C2">
              <w:rPr>
                <w:rFonts w:ascii="Times New Roman" w:eastAsia="Times New Roman" w:hAnsi="Times New Roman"/>
                <w:sz w:val="24"/>
                <w:szCs w:val="24"/>
                <w:lang w:eastAsia="bg-BG"/>
              </w:rPr>
              <w:t xml:space="preserve">(шестдесет) </w:t>
            </w:r>
            <w:r w:rsidR="00A116B6">
              <w:rPr>
                <w:rFonts w:ascii="Times New Roman" w:eastAsia="Times New Roman" w:hAnsi="Times New Roman"/>
                <w:sz w:val="24"/>
                <w:szCs w:val="24"/>
                <w:lang w:eastAsia="bg-BG"/>
              </w:rPr>
              <w:t>дни</w:t>
            </w:r>
          </w:p>
          <w:p w14:paraId="54558080" w14:textId="0E8F4A60" w:rsidR="00A45B62" w:rsidRPr="00616AB2" w:rsidRDefault="00A45B62" w:rsidP="00616AB2">
            <w:pPr>
              <w:spacing w:before="40" w:after="0" w:line="240" w:lineRule="auto"/>
              <w:rPr>
                <w:rFonts w:ascii="Times New Roman" w:eastAsia="Times New Roman" w:hAnsi="Times New Roman"/>
                <w:sz w:val="24"/>
                <w:szCs w:val="24"/>
                <w:lang w:eastAsia="bg-BG"/>
              </w:rPr>
            </w:pPr>
            <w:r w:rsidRPr="00616AB2">
              <w:rPr>
                <w:rFonts w:ascii="Times New Roman" w:eastAsia="Times New Roman" w:hAnsi="Times New Roman"/>
                <w:i/>
                <w:iCs/>
                <w:sz w:val="24"/>
                <w:szCs w:val="24"/>
                <w:lang w:eastAsia="bg-BG"/>
              </w:rPr>
              <w:t xml:space="preserve">или </w:t>
            </w:r>
            <w:r w:rsidRPr="00616AB2">
              <w:rPr>
                <w:rFonts w:ascii="Times New Roman" w:eastAsia="Times New Roman" w:hAnsi="Times New Roman"/>
                <w:sz w:val="24"/>
                <w:szCs w:val="24"/>
                <w:lang w:eastAsia="bg-BG"/>
              </w:rPr>
              <w:t>Продължителност в месец</w:t>
            </w:r>
            <w:r w:rsidR="00076D7F">
              <w:rPr>
                <w:rFonts w:ascii="Times New Roman" w:eastAsia="Times New Roman" w:hAnsi="Times New Roman"/>
                <w:sz w:val="24"/>
                <w:szCs w:val="24"/>
                <w:lang w:eastAsia="bg-BG"/>
              </w:rPr>
              <w:t>а</w:t>
            </w:r>
            <w:r w:rsidRPr="00616AB2">
              <w:rPr>
                <w:rFonts w:ascii="Times New Roman" w:eastAsia="Times New Roman" w:hAnsi="Times New Roman"/>
                <w:sz w:val="24"/>
                <w:szCs w:val="24"/>
                <w:lang w:eastAsia="bg-BG"/>
              </w:rPr>
              <w:t xml:space="preserve">: </w:t>
            </w:r>
            <w:r w:rsidR="00A116B6">
              <w:rPr>
                <w:rFonts w:ascii="Times New Roman" w:eastAsia="Times New Roman" w:hAnsi="Times New Roman"/>
                <w:sz w:val="24"/>
                <w:szCs w:val="24"/>
                <w:lang w:eastAsia="bg-BG"/>
              </w:rPr>
              <w:t>2</w:t>
            </w:r>
            <w:r w:rsidR="00FA00C2">
              <w:rPr>
                <w:rFonts w:ascii="Times New Roman" w:eastAsia="Times New Roman" w:hAnsi="Times New Roman"/>
                <w:sz w:val="24"/>
                <w:szCs w:val="24"/>
                <w:lang w:eastAsia="bg-BG"/>
              </w:rPr>
              <w:t xml:space="preserve"> (два)</w:t>
            </w:r>
          </w:p>
          <w:p w14:paraId="6F2F86EA" w14:textId="77777777" w:rsidR="00A45B62" w:rsidRPr="00616AB2" w:rsidRDefault="00A45B62" w:rsidP="00616AB2">
            <w:pPr>
              <w:spacing w:before="40" w:after="0" w:line="240" w:lineRule="auto"/>
              <w:rPr>
                <w:rFonts w:ascii="Times New Roman" w:eastAsia="Times New Roman" w:hAnsi="Times New Roman"/>
                <w:sz w:val="24"/>
                <w:szCs w:val="24"/>
                <w:lang w:eastAsia="bg-BG"/>
              </w:rPr>
            </w:pPr>
            <w:r w:rsidRPr="00616AB2">
              <w:rPr>
                <w:rFonts w:ascii="Times New Roman" w:eastAsia="Times New Roman" w:hAnsi="Times New Roman"/>
                <w:sz w:val="24"/>
                <w:szCs w:val="24"/>
                <w:lang w:eastAsia="bg-BG"/>
              </w:rPr>
              <w:t>(</w:t>
            </w:r>
            <w:r w:rsidRPr="00FA00C2">
              <w:rPr>
                <w:rFonts w:ascii="Times New Roman" w:eastAsia="Times New Roman" w:hAnsi="Times New Roman"/>
                <w:i/>
                <w:sz w:val="24"/>
                <w:szCs w:val="24"/>
                <w:lang w:eastAsia="bg-BG"/>
              </w:rPr>
              <w:t>от датата, която е посочена за дата на получаване на офертата</w:t>
            </w:r>
            <w:r w:rsidRPr="00616AB2">
              <w:rPr>
                <w:rFonts w:ascii="Times New Roman" w:eastAsia="Times New Roman" w:hAnsi="Times New Roman"/>
                <w:sz w:val="24"/>
                <w:szCs w:val="24"/>
                <w:lang w:eastAsia="bg-BG"/>
              </w:rPr>
              <w:t>)</w:t>
            </w:r>
          </w:p>
        </w:tc>
      </w:tr>
    </w:tbl>
    <w:p w14:paraId="767DF855" w14:textId="77777777" w:rsidR="00A45B62" w:rsidRPr="00616AB2" w:rsidRDefault="00A45B62" w:rsidP="000903F2">
      <w:pPr>
        <w:spacing w:before="100" w:after="0" w:line="320" w:lineRule="atLeast"/>
        <w:rPr>
          <w:rFonts w:ascii="Times New Roman" w:eastAsia="Times New Roman" w:hAnsi="Times New Roman"/>
          <w:b/>
          <w:bCs/>
          <w:sz w:val="24"/>
          <w:szCs w:val="24"/>
          <w:lang w:eastAsia="bg-BG"/>
        </w:rPr>
      </w:pPr>
      <w:r w:rsidRPr="00616AB2">
        <w:rPr>
          <w:rFonts w:ascii="Times New Roman" w:eastAsia="Times New Roman" w:hAnsi="Times New Roman"/>
          <w:b/>
          <w:bCs/>
          <w:sz w:val="24"/>
          <w:szCs w:val="24"/>
          <w:lang w:eastAsia="bg-BG"/>
        </w:rPr>
        <w:t>Раздел V: Допълнителна информация</w:t>
      </w:r>
    </w:p>
    <w:p w14:paraId="59ACC951" w14:textId="77777777" w:rsidR="00A45B62" w:rsidRPr="00616AB2" w:rsidRDefault="00A45B62" w:rsidP="00616AB2">
      <w:pPr>
        <w:spacing w:before="60" w:after="0" w:line="320" w:lineRule="atLeast"/>
        <w:rPr>
          <w:rFonts w:ascii="Times New Roman" w:eastAsia="Times New Roman" w:hAnsi="Times New Roman"/>
          <w:sz w:val="24"/>
          <w:szCs w:val="24"/>
          <w:lang w:eastAsia="bg-BG"/>
        </w:rPr>
      </w:pPr>
      <w:r w:rsidRPr="00616AB2">
        <w:rPr>
          <w:rFonts w:ascii="Times New Roman" w:eastAsia="Times New Roman" w:hAnsi="Times New Roman"/>
          <w:b/>
          <w:bCs/>
          <w:sz w:val="24"/>
          <w:szCs w:val="24"/>
          <w:lang w:eastAsia="bg-BG"/>
        </w:rPr>
        <w:t>V.1) Информация относно периодичното възлагане</w:t>
      </w:r>
    </w:p>
    <w:tbl>
      <w:tblPr>
        <w:tblW w:w="5000" w:type="pct"/>
        <w:tblCellMar>
          <w:top w:w="15" w:type="dxa"/>
          <w:left w:w="15" w:type="dxa"/>
          <w:bottom w:w="15" w:type="dxa"/>
          <w:right w:w="15" w:type="dxa"/>
        </w:tblCellMar>
        <w:tblLook w:val="04A0" w:firstRow="1" w:lastRow="0" w:firstColumn="1" w:lastColumn="0" w:noHBand="0" w:noVBand="1"/>
      </w:tblPr>
      <w:tblGrid>
        <w:gridCol w:w="9056"/>
      </w:tblGrid>
      <w:tr w:rsidR="00A45B62" w:rsidRPr="00A45B62" w14:paraId="101470F6" w14:textId="77777777" w:rsidTr="00A45B6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4B40CC1" w14:textId="0A9BB07B" w:rsidR="00A45B62" w:rsidRPr="00616AB2" w:rsidRDefault="00A45B62" w:rsidP="00616AB2">
            <w:pPr>
              <w:spacing w:after="0" w:line="240" w:lineRule="auto"/>
              <w:rPr>
                <w:rFonts w:ascii="Times New Roman" w:eastAsia="Times New Roman" w:hAnsi="Times New Roman"/>
                <w:sz w:val="24"/>
                <w:szCs w:val="24"/>
                <w:lang w:eastAsia="bg-BG"/>
              </w:rPr>
            </w:pPr>
            <w:r w:rsidRPr="00616AB2">
              <w:rPr>
                <w:rFonts w:ascii="Times New Roman" w:eastAsia="Times New Roman" w:hAnsi="Times New Roman"/>
                <w:sz w:val="24"/>
                <w:szCs w:val="24"/>
                <w:lang w:eastAsia="bg-BG"/>
              </w:rPr>
              <w:t xml:space="preserve">Това представлява периодично повтаряща се поръчка: </w:t>
            </w:r>
            <w:r w:rsidR="00616AB2" w:rsidRPr="00616AB2">
              <w:rPr>
                <w:rFonts w:ascii="Times New Roman" w:eastAsia="Times New Roman" w:hAnsi="Times New Roman"/>
                <w:b/>
                <w:sz w:val="24"/>
                <w:szCs w:val="24"/>
                <w:lang w:eastAsia="bg-BG"/>
              </w:rPr>
              <w:t>НЕ</w:t>
            </w:r>
          </w:p>
          <w:p w14:paraId="1A5A2A46" w14:textId="77777777" w:rsidR="00A45B62" w:rsidRPr="00A45B62" w:rsidRDefault="00A45B62" w:rsidP="00FB218C">
            <w:pPr>
              <w:spacing w:after="0" w:line="240" w:lineRule="auto"/>
              <w:rPr>
                <w:rFonts w:ascii="Times New Roman" w:eastAsia="Times New Roman" w:hAnsi="Times New Roman"/>
                <w:sz w:val="20"/>
                <w:szCs w:val="20"/>
                <w:lang w:eastAsia="bg-BG"/>
              </w:rPr>
            </w:pPr>
            <w:r w:rsidRPr="00616AB2">
              <w:rPr>
                <w:rFonts w:ascii="Times New Roman" w:eastAsia="Times New Roman" w:hAnsi="Times New Roman"/>
                <w:sz w:val="24"/>
                <w:szCs w:val="24"/>
                <w:lang w:eastAsia="bg-BG"/>
              </w:rPr>
              <w:t>Прогнозни</w:t>
            </w:r>
            <w:r w:rsidR="00A116B6">
              <w:rPr>
                <w:rFonts w:ascii="Times New Roman" w:eastAsia="Times New Roman" w:hAnsi="Times New Roman"/>
                <w:sz w:val="24"/>
                <w:szCs w:val="24"/>
                <w:lang w:eastAsia="bg-BG"/>
              </w:rPr>
              <w:t xml:space="preserve">ят обем ваучери в рамките на прогнозната стойност на поръчката ще бъдат </w:t>
            </w:r>
            <w:r w:rsidR="00FB218C">
              <w:rPr>
                <w:rFonts w:ascii="Times New Roman" w:eastAsia="Times New Roman" w:hAnsi="Times New Roman"/>
                <w:sz w:val="24"/>
                <w:szCs w:val="24"/>
                <w:lang w:eastAsia="bg-BG"/>
              </w:rPr>
              <w:t>заявявани</w:t>
            </w:r>
            <w:r w:rsidR="00A116B6">
              <w:rPr>
                <w:rFonts w:ascii="Times New Roman" w:eastAsia="Times New Roman" w:hAnsi="Times New Roman"/>
                <w:sz w:val="24"/>
                <w:szCs w:val="24"/>
                <w:lang w:eastAsia="bg-BG"/>
              </w:rPr>
              <w:t xml:space="preserve"> периодично, в ра</w:t>
            </w:r>
            <w:r w:rsidR="00FB218C">
              <w:rPr>
                <w:rFonts w:ascii="Times New Roman" w:eastAsia="Times New Roman" w:hAnsi="Times New Roman"/>
                <w:sz w:val="24"/>
                <w:szCs w:val="24"/>
                <w:lang w:eastAsia="bg-BG"/>
              </w:rPr>
              <w:t>мките</w:t>
            </w:r>
            <w:r w:rsidR="00A116B6">
              <w:rPr>
                <w:rFonts w:ascii="Times New Roman" w:eastAsia="Times New Roman" w:hAnsi="Times New Roman"/>
                <w:sz w:val="24"/>
                <w:szCs w:val="24"/>
                <w:lang w:eastAsia="bg-BG"/>
              </w:rPr>
              <w:t xml:space="preserve"> на 12 месеца, съобразно месечните потребности на дружествата от група „ТЕРЕМ“.</w:t>
            </w:r>
          </w:p>
        </w:tc>
      </w:tr>
    </w:tbl>
    <w:p w14:paraId="7B3E4350" w14:textId="77777777" w:rsidR="00A45B62" w:rsidRPr="00616AB2" w:rsidRDefault="00A45B62" w:rsidP="00616AB2">
      <w:pPr>
        <w:spacing w:before="60" w:after="0" w:line="320" w:lineRule="atLeast"/>
        <w:rPr>
          <w:rFonts w:ascii="Times New Roman" w:eastAsia="Times New Roman" w:hAnsi="Times New Roman"/>
          <w:sz w:val="24"/>
          <w:szCs w:val="24"/>
          <w:lang w:eastAsia="bg-BG"/>
        </w:rPr>
      </w:pPr>
      <w:r w:rsidRPr="00616AB2">
        <w:rPr>
          <w:rFonts w:ascii="Times New Roman" w:eastAsia="Times New Roman" w:hAnsi="Times New Roman"/>
          <w:b/>
          <w:bCs/>
          <w:sz w:val="24"/>
          <w:szCs w:val="24"/>
          <w:lang w:eastAsia="bg-BG"/>
        </w:rPr>
        <w:t>V.2) Информация относно електронното възлагане</w:t>
      </w:r>
    </w:p>
    <w:tbl>
      <w:tblPr>
        <w:tblW w:w="5000" w:type="pct"/>
        <w:tblCellMar>
          <w:top w:w="15" w:type="dxa"/>
          <w:left w:w="15" w:type="dxa"/>
          <w:bottom w:w="15" w:type="dxa"/>
          <w:right w:w="15" w:type="dxa"/>
        </w:tblCellMar>
        <w:tblLook w:val="04A0" w:firstRow="1" w:lastRow="0" w:firstColumn="1" w:lastColumn="0" w:noHBand="0" w:noVBand="1"/>
      </w:tblPr>
      <w:tblGrid>
        <w:gridCol w:w="9056"/>
      </w:tblGrid>
      <w:tr w:rsidR="00A45B62" w:rsidRPr="00A45B62" w14:paraId="5A40541C" w14:textId="77777777" w:rsidTr="00A45B6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EA94BE0" w14:textId="77777777" w:rsidR="00124E83" w:rsidRPr="00FB218C" w:rsidRDefault="00A45B62" w:rsidP="00124E83">
            <w:pPr>
              <w:spacing w:after="0" w:line="240" w:lineRule="auto"/>
              <w:rPr>
                <w:rFonts w:ascii="Times New Roman" w:eastAsia="Times New Roman" w:hAnsi="Times New Roman"/>
                <w:sz w:val="24"/>
                <w:szCs w:val="24"/>
                <w:lang w:eastAsia="bg-BG"/>
              </w:rPr>
            </w:pPr>
            <w:r w:rsidRPr="00616AB2">
              <w:rPr>
                <w:rFonts w:ascii="Times New Roman" w:eastAsia="Times New Roman" w:hAnsi="Times New Roman"/>
                <w:sz w:val="24"/>
                <w:szCs w:val="24"/>
                <w:lang w:eastAsia="bg-BG"/>
              </w:rPr>
              <w:t xml:space="preserve">Ще се прилага електронно поръчване: </w:t>
            </w:r>
            <w:r w:rsidR="00FB218C">
              <w:rPr>
                <w:rFonts w:ascii="Times New Roman" w:eastAsia="Times New Roman" w:hAnsi="Times New Roman"/>
                <w:b/>
                <w:sz w:val="24"/>
                <w:szCs w:val="24"/>
                <w:lang w:eastAsia="bg-BG"/>
              </w:rPr>
              <w:t>ДА</w:t>
            </w:r>
            <w:r w:rsidR="00FB218C">
              <w:rPr>
                <w:rFonts w:ascii="Times New Roman" w:eastAsia="Times New Roman" w:hAnsi="Times New Roman"/>
                <w:sz w:val="24"/>
                <w:szCs w:val="24"/>
                <w:lang w:eastAsia="bg-BG"/>
              </w:rPr>
              <w:t>, ежемесечните заявки (в рамките на общия обем ваучери по тази поръчка) ще бъдат изпращани по електронен път;</w:t>
            </w:r>
          </w:p>
          <w:p w14:paraId="5FD094EF" w14:textId="77777777" w:rsidR="00124E83" w:rsidRPr="00FB218C" w:rsidRDefault="00A45B62" w:rsidP="00124E83">
            <w:pPr>
              <w:spacing w:after="0" w:line="240" w:lineRule="auto"/>
              <w:rPr>
                <w:rFonts w:ascii="Times New Roman" w:eastAsia="Times New Roman" w:hAnsi="Times New Roman"/>
                <w:sz w:val="24"/>
                <w:szCs w:val="24"/>
                <w:lang w:eastAsia="bg-BG"/>
              </w:rPr>
            </w:pPr>
            <w:r w:rsidRPr="00616AB2">
              <w:rPr>
                <w:rFonts w:ascii="Times New Roman" w:eastAsia="Times New Roman" w:hAnsi="Times New Roman"/>
                <w:sz w:val="24"/>
                <w:szCs w:val="24"/>
                <w:lang w:eastAsia="bg-BG"/>
              </w:rPr>
              <w:t xml:space="preserve">Ще се използва електронно фактуриране: </w:t>
            </w:r>
            <w:r w:rsidR="00FB218C">
              <w:rPr>
                <w:rFonts w:ascii="Times New Roman" w:eastAsia="Times New Roman" w:hAnsi="Times New Roman"/>
                <w:b/>
                <w:sz w:val="24"/>
                <w:szCs w:val="24"/>
                <w:lang w:eastAsia="bg-BG"/>
              </w:rPr>
              <w:t>ДА</w:t>
            </w:r>
            <w:r w:rsidR="00FB218C">
              <w:rPr>
                <w:rFonts w:ascii="Times New Roman" w:eastAsia="Times New Roman" w:hAnsi="Times New Roman"/>
                <w:sz w:val="24"/>
                <w:szCs w:val="24"/>
                <w:lang w:eastAsia="bg-BG"/>
              </w:rPr>
              <w:t>, фактурите за ежемесечните заявки ще бъдат приемани/получавани по електронен път</w:t>
            </w:r>
            <w:r w:rsidR="005A77F0">
              <w:rPr>
                <w:rFonts w:ascii="Times New Roman" w:eastAsia="Times New Roman" w:hAnsi="Times New Roman"/>
                <w:sz w:val="24"/>
                <w:szCs w:val="24"/>
                <w:lang w:eastAsia="bg-BG"/>
              </w:rPr>
              <w:t>;</w:t>
            </w:r>
          </w:p>
          <w:p w14:paraId="5FEE7661" w14:textId="77777777" w:rsidR="00A45B62" w:rsidRPr="00616AB2" w:rsidRDefault="00A45B62" w:rsidP="00FB218C">
            <w:pPr>
              <w:spacing w:after="0" w:line="240" w:lineRule="auto"/>
              <w:rPr>
                <w:rFonts w:ascii="Times New Roman" w:eastAsia="Times New Roman" w:hAnsi="Times New Roman"/>
                <w:sz w:val="24"/>
                <w:szCs w:val="24"/>
                <w:lang w:eastAsia="bg-BG"/>
              </w:rPr>
            </w:pPr>
            <w:r w:rsidRPr="00616AB2">
              <w:rPr>
                <w:rFonts w:ascii="Times New Roman" w:eastAsia="Times New Roman" w:hAnsi="Times New Roman"/>
                <w:sz w:val="24"/>
                <w:szCs w:val="24"/>
                <w:lang w:eastAsia="bg-BG"/>
              </w:rPr>
              <w:t xml:space="preserve">Ще се приема електронно заплащане: </w:t>
            </w:r>
            <w:r w:rsidR="00FB218C">
              <w:rPr>
                <w:rFonts w:ascii="Times New Roman" w:eastAsia="Times New Roman" w:hAnsi="Times New Roman"/>
                <w:b/>
                <w:sz w:val="24"/>
                <w:szCs w:val="24"/>
                <w:lang w:eastAsia="bg-BG"/>
              </w:rPr>
              <w:t>ДА</w:t>
            </w:r>
            <w:r w:rsidR="00FB218C">
              <w:rPr>
                <w:rFonts w:ascii="Times New Roman" w:eastAsia="Times New Roman" w:hAnsi="Times New Roman"/>
                <w:sz w:val="24"/>
                <w:szCs w:val="24"/>
                <w:lang w:eastAsia="bg-BG"/>
              </w:rPr>
              <w:t>, фактурите за ежемесечните заявки ще бъдат заплащани безкасово.</w:t>
            </w:r>
          </w:p>
        </w:tc>
      </w:tr>
    </w:tbl>
    <w:p w14:paraId="70E78D16" w14:textId="77777777" w:rsidR="00A45B62" w:rsidRPr="00616AB2" w:rsidRDefault="00A45B62" w:rsidP="00616AB2">
      <w:pPr>
        <w:spacing w:before="60" w:after="0" w:line="320" w:lineRule="atLeast"/>
        <w:rPr>
          <w:rFonts w:ascii="Times New Roman" w:eastAsia="Times New Roman" w:hAnsi="Times New Roman"/>
          <w:sz w:val="24"/>
          <w:szCs w:val="24"/>
          <w:lang w:eastAsia="bg-BG"/>
        </w:rPr>
      </w:pPr>
      <w:r w:rsidRPr="00616AB2">
        <w:rPr>
          <w:rFonts w:ascii="Times New Roman" w:eastAsia="Times New Roman" w:hAnsi="Times New Roman"/>
          <w:b/>
          <w:bCs/>
          <w:sz w:val="24"/>
          <w:szCs w:val="24"/>
          <w:lang w:eastAsia="bg-BG"/>
        </w:rPr>
        <w:t>V.3) Допълнителна информация</w:t>
      </w:r>
    </w:p>
    <w:tbl>
      <w:tblPr>
        <w:tblW w:w="5000" w:type="pct"/>
        <w:tblCellMar>
          <w:top w:w="15" w:type="dxa"/>
          <w:left w:w="15" w:type="dxa"/>
          <w:bottom w:w="15" w:type="dxa"/>
          <w:right w:w="15" w:type="dxa"/>
        </w:tblCellMar>
        <w:tblLook w:val="04A0" w:firstRow="1" w:lastRow="0" w:firstColumn="1" w:lastColumn="0" w:noHBand="0" w:noVBand="1"/>
      </w:tblPr>
      <w:tblGrid>
        <w:gridCol w:w="9056"/>
      </w:tblGrid>
      <w:tr w:rsidR="00A45B62" w:rsidRPr="00A45B62" w14:paraId="72CA61B0" w14:textId="77777777" w:rsidTr="00A45B6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E1C79CD" w14:textId="77777777" w:rsidR="00FB218C" w:rsidRDefault="00FB218C" w:rsidP="00FB218C">
            <w:pPr>
              <w:spacing w:before="40" w:after="0" w:line="240" w:lineRule="auto"/>
              <w:jc w:val="both"/>
              <w:rPr>
                <w:rFonts w:ascii="Times New Roman" w:hAnsi="Times New Roman"/>
                <w:sz w:val="24"/>
                <w:szCs w:val="24"/>
              </w:rPr>
            </w:pPr>
            <w:r>
              <w:rPr>
                <w:rFonts w:ascii="Times New Roman" w:eastAsia="Times New Roman" w:hAnsi="Times New Roman"/>
                <w:sz w:val="24"/>
                <w:szCs w:val="24"/>
                <w:lang w:eastAsia="bg-BG"/>
              </w:rPr>
              <w:t>З</w:t>
            </w:r>
            <w:r w:rsidR="00A45B62" w:rsidRPr="00616AB2">
              <w:rPr>
                <w:rFonts w:ascii="Times New Roman" w:eastAsia="Times New Roman" w:hAnsi="Times New Roman"/>
                <w:sz w:val="24"/>
                <w:szCs w:val="24"/>
                <w:lang w:eastAsia="bg-BG"/>
              </w:rPr>
              <w:t>аявления за участие се</w:t>
            </w:r>
            <w:r>
              <w:rPr>
                <w:rFonts w:ascii="Times New Roman" w:eastAsia="Times New Roman" w:hAnsi="Times New Roman"/>
                <w:sz w:val="24"/>
                <w:szCs w:val="24"/>
                <w:lang w:eastAsia="bg-BG"/>
              </w:rPr>
              <w:t xml:space="preserve"> подават по електронен път чрез </w:t>
            </w:r>
            <w:r w:rsidR="005A77F0">
              <w:rPr>
                <w:rFonts w:ascii="Times New Roman" w:eastAsia="Times New Roman" w:hAnsi="Times New Roman"/>
                <w:sz w:val="24"/>
                <w:szCs w:val="24"/>
                <w:lang w:eastAsia="bg-BG"/>
              </w:rPr>
              <w:t>платформата</w:t>
            </w:r>
            <w:r w:rsidRPr="006B06A3">
              <w:rPr>
                <w:rFonts w:ascii="Times New Roman" w:hAnsi="Times New Roman"/>
                <w:sz w:val="24"/>
                <w:szCs w:val="24"/>
              </w:rPr>
              <w:t xml:space="preserve"> ИСЕТ</w:t>
            </w:r>
            <w:r>
              <w:rPr>
                <w:rFonts w:ascii="Times New Roman" w:hAnsi="Times New Roman"/>
                <w:sz w:val="24"/>
                <w:szCs w:val="24"/>
              </w:rPr>
              <w:t xml:space="preserve"> – </w:t>
            </w:r>
            <w:r w:rsidR="005A77F0">
              <w:rPr>
                <w:rFonts w:ascii="Times New Roman" w:hAnsi="Times New Roman"/>
                <w:sz w:val="24"/>
                <w:szCs w:val="24"/>
              </w:rPr>
              <w:t xml:space="preserve">на </w:t>
            </w:r>
            <w:r>
              <w:rPr>
                <w:rFonts w:ascii="Times New Roman" w:hAnsi="Times New Roman"/>
                <w:sz w:val="24"/>
                <w:szCs w:val="24"/>
              </w:rPr>
              <w:t>интернет-страницата на „Т</w:t>
            </w:r>
            <w:r w:rsidR="005A77F0">
              <w:rPr>
                <w:rFonts w:ascii="Times New Roman" w:hAnsi="Times New Roman"/>
                <w:sz w:val="24"/>
                <w:szCs w:val="24"/>
              </w:rPr>
              <w:t>ЕРЕМ</w:t>
            </w:r>
            <w:r>
              <w:rPr>
                <w:rFonts w:ascii="Times New Roman" w:hAnsi="Times New Roman"/>
                <w:sz w:val="24"/>
                <w:szCs w:val="24"/>
              </w:rPr>
              <w:t xml:space="preserve"> – Х</w:t>
            </w:r>
            <w:r w:rsidR="005A77F0">
              <w:rPr>
                <w:rFonts w:ascii="Times New Roman" w:hAnsi="Times New Roman"/>
                <w:sz w:val="24"/>
                <w:szCs w:val="24"/>
              </w:rPr>
              <w:t>ОЛДИНГ</w:t>
            </w:r>
            <w:r>
              <w:rPr>
                <w:rFonts w:ascii="Times New Roman" w:hAnsi="Times New Roman"/>
                <w:sz w:val="24"/>
                <w:szCs w:val="24"/>
              </w:rPr>
              <w:t>“ ЕАД (</w:t>
            </w:r>
            <w:hyperlink r:id="rId12" w:history="1">
              <w:r w:rsidRPr="004C6398">
                <w:rPr>
                  <w:rStyle w:val="Hyperlink"/>
                  <w:rFonts w:ascii="Times New Roman" w:hAnsi="Times New Roman"/>
                  <w:sz w:val="24"/>
                  <w:szCs w:val="24"/>
                </w:rPr>
                <w:t>www.terem.bg</w:t>
              </w:r>
            </w:hyperlink>
            <w:r>
              <w:rPr>
                <w:rFonts w:ascii="Times New Roman" w:hAnsi="Times New Roman"/>
                <w:sz w:val="24"/>
                <w:szCs w:val="24"/>
              </w:rPr>
              <w:t>, секция „Електронна борса“). Подаването на офертите по електронен път изисква предварителна регистрация на кандидата/Изпълнителя.</w:t>
            </w:r>
          </w:p>
          <w:p w14:paraId="2579B492" w14:textId="77777777" w:rsidR="00FB218C" w:rsidRPr="000903F2" w:rsidRDefault="00FB218C" w:rsidP="000903F2">
            <w:pPr>
              <w:spacing w:after="0" w:line="240" w:lineRule="auto"/>
              <w:jc w:val="both"/>
              <w:rPr>
                <w:rFonts w:ascii="Times New Roman" w:hAnsi="Times New Roman"/>
                <w:sz w:val="16"/>
                <w:szCs w:val="16"/>
              </w:rPr>
            </w:pPr>
          </w:p>
          <w:p w14:paraId="49110BB2" w14:textId="77777777" w:rsidR="00FB218C" w:rsidRDefault="00FB218C" w:rsidP="00FB218C">
            <w:pPr>
              <w:spacing w:before="40" w:after="0" w:line="240" w:lineRule="auto"/>
              <w:jc w:val="both"/>
              <w:rPr>
                <w:rFonts w:ascii="Times New Roman" w:eastAsia="Times New Roman" w:hAnsi="Times New Roman"/>
                <w:sz w:val="24"/>
                <w:szCs w:val="24"/>
                <w:lang w:eastAsia="bg-BG"/>
              </w:rPr>
            </w:pPr>
            <w:r>
              <w:rPr>
                <w:rFonts w:ascii="Times New Roman" w:hAnsi="Times New Roman"/>
                <w:sz w:val="24"/>
                <w:szCs w:val="24"/>
              </w:rPr>
              <w:t xml:space="preserve">По желание на кандидатите, офертите, изготвени на хартиен носител се приемат в посочените по-горе срокове </w:t>
            </w:r>
            <w:r w:rsidRPr="004A0B28">
              <w:rPr>
                <w:rFonts w:ascii="Times New Roman" w:hAnsi="Times New Roman"/>
                <w:sz w:val="24"/>
                <w:szCs w:val="24"/>
              </w:rPr>
              <w:t>в деловодството на „ТЕРЕМ-Х</w:t>
            </w:r>
            <w:r>
              <w:rPr>
                <w:rFonts w:ascii="Times New Roman" w:hAnsi="Times New Roman"/>
                <w:sz w:val="24"/>
                <w:szCs w:val="24"/>
              </w:rPr>
              <w:t>ОЛДИНГ</w:t>
            </w:r>
            <w:r w:rsidRPr="004A0B28">
              <w:rPr>
                <w:rFonts w:ascii="Times New Roman" w:hAnsi="Times New Roman"/>
                <w:sz w:val="24"/>
                <w:szCs w:val="24"/>
              </w:rPr>
              <w:t xml:space="preserve">” ЕАД </w:t>
            </w:r>
            <w:r>
              <w:rPr>
                <w:rFonts w:ascii="Times New Roman" w:hAnsi="Times New Roman"/>
                <w:sz w:val="24"/>
                <w:szCs w:val="24"/>
              </w:rPr>
              <w:t xml:space="preserve">– гр. София, ул. </w:t>
            </w:r>
            <w:r w:rsidR="00B52D5F">
              <w:rPr>
                <w:rFonts w:ascii="Times New Roman" w:hAnsi="Times New Roman"/>
                <w:sz w:val="24"/>
                <w:szCs w:val="24"/>
              </w:rPr>
              <w:t>„Иван Вазов</w:t>
            </w:r>
            <w:r>
              <w:rPr>
                <w:rFonts w:ascii="Times New Roman" w:hAnsi="Times New Roman"/>
                <w:sz w:val="24"/>
                <w:szCs w:val="24"/>
              </w:rPr>
              <w:t>“</w:t>
            </w:r>
            <w:r w:rsidR="00B52D5F">
              <w:rPr>
                <w:rFonts w:ascii="Times New Roman" w:hAnsi="Times New Roman"/>
                <w:sz w:val="24"/>
                <w:szCs w:val="24"/>
              </w:rPr>
              <w:t xml:space="preserve"> №12</w:t>
            </w:r>
            <w:r>
              <w:rPr>
                <w:rFonts w:ascii="Times New Roman" w:hAnsi="Times New Roman"/>
                <w:sz w:val="24"/>
                <w:szCs w:val="24"/>
              </w:rPr>
              <w:t xml:space="preserve">, </w:t>
            </w:r>
            <w:r w:rsidR="00B52D5F">
              <w:rPr>
                <w:rFonts w:ascii="Times New Roman" w:hAnsi="Times New Roman"/>
                <w:sz w:val="24"/>
                <w:szCs w:val="24"/>
              </w:rPr>
              <w:t>ет.4</w:t>
            </w:r>
            <w:r>
              <w:rPr>
                <w:rFonts w:ascii="Times New Roman" w:hAnsi="Times New Roman"/>
                <w:sz w:val="24"/>
                <w:szCs w:val="24"/>
              </w:rPr>
              <w:t>. Офертите се представят в</w:t>
            </w:r>
            <w:r w:rsidRPr="004A0B28">
              <w:rPr>
                <w:rFonts w:ascii="Times New Roman" w:hAnsi="Times New Roman"/>
                <w:sz w:val="24"/>
                <w:szCs w:val="24"/>
              </w:rPr>
              <w:t xml:space="preserve"> запечатан, непрозрачен плик</w:t>
            </w:r>
            <w:r>
              <w:rPr>
                <w:rFonts w:ascii="Times New Roman" w:hAnsi="Times New Roman"/>
                <w:sz w:val="24"/>
                <w:szCs w:val="24"/>
              </w:rPr>
              <w:t>, върху лицевата страна на който се полага надпис</w:t>
            </w:r>
            <w:r w:rsidR="005A77F0">
              <w:rPr>
                <w:rFonts w:ascii="Times New Roman" w:hAnsi="Times New Roman"/>
                <w:sz w:val="24"/>
                <w:szCs w:val="24"/>
              </w:rPr>
              <w:t>, съобразно указанията в Техническата спецификация на състезателната процедура</w:t>
            </w:r>
            <w:r>
              <w:rPr>
                <w:rFonts w:ascii="Times New Roman" w:hAnsi="Times New Roman"/>
                <w:sz w:val="24"/>
                <w:szCs w:val="24"/>
              </w:rPr>
              <w:t>. Офертите се регистрират в деловодството на „ТЕРЕМ - ХОЛДИНГ“ ЕАД, като на всяка една от тях се поставя регистрационен номер и час на подаване на офертата</w:t>
            </w:r>
            <w:r w:rsidRPr="004A0B28">
              <w:rPr>
                <w:rFonts w:ascii="Times New Roman" w:hAnsi="Times New Roman"/>
                <w:sz w:val="24"/>
                <w:szCs w:val="24"/>
              </w:rPr>
              <w:t>.</w:t>
            </w:r>
          </w:p>
          <w:p w14:paraId="2DFA9085" w14:textId="77777777" w:rsidR="000903F2" w:rsidRPr="000903F2" w:rsidRDefault="000903F2" w:rsidP="000903F2">
            <w:pPr>
              <w:spacing w:after="0" w:line="240" w:lineRule="auto"/>
              <w:jc w:val="both"/>
              <w:rPr>
                <w:rFonts w:ascii="Times New Roman" w:hAnsi="Times New Roman"/>
                <w:sz w:val="16"/>
                <w:szCs w:val="16"/>
              </w:rPr>
            </w:pPr>
          </w:p>
          <w:p w14:paraId="00870487" w14:textId="1F6F430B" w:rsidR="00B15D2F" w:rsidRDefault="00A45B62" w:rsidP="00B15D2F">
            <w:pPr>
              <w:spacing w:before="40" w:after="0" w:line="240" w:lineRule="auto"/>
              <w:jc w:val="both"/>
              <w:rPr>
                <w:rFonts w:ascii="Times New Roman" w:eastAsia="Times New Roman" w:hAnsi="Times New Roman"/>
                <w:sz w:val="24"/>
                <w:szCs w:val="24"/>
                <w:lang w:eastAsia="bg-BG"/>
              </w:rPr>
            </w:pPr>
            <w:r w:rsidRPr="00616AB2">
              <w:rPr>
                <w:rFonts w:ascii="Times New Roman" w:eastAsia="Times New Roman" w:hAnsi="Times New Roman"/>
                <w:sz w:val="24"/>
                <w:szCs w:val="24"/>
                <w:lang w:eastAsia="bg-BG"/>
              </w:rPr>
              <w:lastRenderedPageBreak/>
              <w:t xml:space="preserve">Възложителят отстранява от участие в процедура за възлагане на </w:t>
            </w:r>
            <w:r w:rsidR="00FB218C">
              <w:rPr>
                <w:rFonts w:ascii="Times New Roman" w:eastAsia="Times New Roman" w:hAnsi="Times New Roman"/>
                <w:sz w:val="24"/>
                <w:szCs w:val="24"/>
                <w:lang w:eastAsia="bg-BG"/>
              </w:rPr>
              <w:t xml:space="preserve">настоящата </w:t>
            </w:r>
            <w:r w:rsidRPr="00616AB2">
              <w:rPr>
                <w:rFonts w:ascii="Times New Roman" w:eastAsia="Times New Roman" w:hAnsi="Times New Roman"/>
                <w:sz w:val="24"/>
                <w:szCs w:val="24"/>
                <w:lang w:eastAsia="bg-BG"/>
              </w:rPr>
              <w:t>поръчка кандидат или участник за когото са налице основанията за отстраняване</w:t>
            </w:r>
            <w:r w:rsidR="007D56F8">
              <w:rPr>
                <w:rFonts w:ascii="Times New Roman" w:eastAsia="Times New Roman" w:hAnsi="Times New Roman"/>
                <w:sz w:val="24"/>
                <w:szCs w:val="24"/>
                <w:lang w:eastAsia="bg-BG"/>
              </w:rPr>
              <w:t xml:space="preserve"> в </w:t>
            </w:r>
            <w:r w:rsidRPr="00616AB2">
              <w:rPr>
                <w:rFonts w:ascii="Times New Roman" w:eastAsia="Times New Roman" w:hAnsi="Times New Roman"/>
                <w:sz w:val="24"/>
                <w:szCs w:val="24"/>
                <w:lang w:eastAsia="bg-BG"/>
              </w:rPr>
              <w:t xml:space="preserve">случаи на несъответствие с изискванията на обявлението и документацията за участие в процедурата за възлагане на </w:t>
            </w:r>
            <w:r w:rsidR="00FB218C">
              <w:rPr>
                <w:rFonts w:ascii="Times New Roman" w:eastAsia="Times New Roman" w:hAnsi="Times New Roman"/>
                <w:sz w:val="24"/>
                <w:szCs w:val="24"/>
                <w:lang w:eastAsia="bg-BG"/>
              </w:rPr>
              <w:t xml:space="preserve">тази </w:t>
            </w:r>
            <w:r w:rsidRPr="00616AB2">
              <w:rPr>
                <w:rFonts w:ascii="Times New Roman" w:eastAsia="Times New Roman" w:hAnsi="Times New Roman"/>
                <w:sz w:val="24"/>
                <w:szCs w:val="24"/>
                <w:lang w:eastAsia="bg-BG"/>
              </w:rPr>
              <w:t>поръчка.</w:t>
            </w:r>
          </w:p>
          <w:p w14:paraId="56C56A16" w14:textId="77777777" w:rsidR="000903F2" w:rsidRPr="000903F2" w:rsidRDefault="000903F2" w:rsidP="000903F2">
            <w:pPr>
              <w:spacing w:after="0" w:line="240" w:lineRule="auto"/>
              <w:jc w:val="both"/>
              <w:rPr>
                <w:rFonts w:ascii="Times New Roman" w:hAnsi="Times New Roman"/>
                <w:sz w:val="16"/>
                <w:szCs w:val="16"/>
              </w:rPr>
            </w:pPr>
          </w:p>
          <w:p w14:paraId="6E83ACED" w14:textId="2F101936" w:rsidR="000903F2" w:rsidRDefault="000903F2" w:rsidP="00B15D2F">
            <w:pPr>
              <w:spacing w:before="40" w:after="0" w:line="24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У</w:t>
            </w:r>
            <w:r w:rsidRPr="000903F2">
              <w:rPr>
                <w:rFonts w:ascii="Times New Roman" w:eastAsia="Times New Roman" w:hAnsi="Times New Roman"/>
                <w:sz w:val="24"/>
                <w:szCs w:val="24"/>
                <w:lang w:eastAsia="bg-BG"/>
              </w:rPr>
              <w:t xml:space="preserve">достоверения по чл.87, ал.6 от ДОПК </w:t>
            </w:r>
            <w:r w:rsidR="009E1D77">
              <w:rPr>
                <w:rFonts w:ascii="Times New Roman" w:eastAsia="Times New Roman" w:hAnsi="Times New Roman"/>
                <w:sz w:val="24"/>
                <w:szCs w:val="24"/>
                <w:lang w:eastAsia="bg-BG"/>
              </w:rPr>
              <w:t xml:space="preserve">(в оригинал) </w:t>
            </w:r>
            <w:r w:rsidRPr="000903F2">
              <w:rPr>
                <w:rFonts w:ascii="Times New Roman" w:eastAsia="Times New Roman" w:hAnsi="Times New Roman"/>
                <w:sz w:val="24"/>
                <w:szCs w:val="24"/>
                <w:lang w:eastAsia="bg-BG"/>
              </w:rPr>
              <w:t>за наличието или липсата на задължения</w:t>
            </w:r>
            <w:r w:rsidR="00CD1FE5">
              <w:rPr>
                <w:rFonts w:ascii="Times New Roman" w:eastAsia="Times New Roman" w:hAnsi="Times New Roman"/>
                <w:sz w:val="24"/>
                <w:szCs w:val="24"/>
                <w:lang w:eastAsia="bg-BG"/>
              </w:rPr>
              <w:t xml:space="preserve"> от НАП и съответната община по регистрация на участника</w:t>
            </w:r>
            <w:r w:rsidRPr="000903F2">
              <w:rPr>
                <w:rFonts w:ascii="Times New Roman" w:eastAsia="Times New Roman" w:hAnsi="Times New Roman"/>
                <w:sz w:val="24"/>
                <w:szCs w:val="24"/>
                <w:lang w:eastAsia="bg-BG"/>
              </w:rPr>
              <w:t xml:space="preserve"> </w:t>
            </w:r>
            <w:r>
              <w:rPr>
                <w:rFonts w:ascii="Times New Roman" w:eastAsia="Times New Roman" w:hAnsi="Times New Roman"/>
                <w:sz w:val="24"/>
                <w:szCs w:val="24"/>
                <w:lang w:eastAsia="bg-BG"/>
              </w:rPr>
              <w:t xml:space="preserve">следва да бъдат </w:t>
            </w:r>
            <w:r w:rsidRPr="000903F2">
              <w:rPr>
                <w:rFonts w:ascii="Times New Roman" w:eastAsia="Times New Roman" w:hAnsi="Times New Roman"/>
                <w:sz w:val="24"/>
                <w:szCs w:val="24"/>
                <w:lang w:eastAsia="bg-BG"/>
              </w:rPr>
              <w:t xml:space="preserve">издадени не по-рано от 15 дни преда датата на оповестяване на настоящата поръчка. В процедурата не се допускат </w:t>
            </w:r>
            <w:r w:rsidR="00F11F93">
              <w:rPr>
                <w:rFonts w:ascii="Times New Roman" w:eastAsia="Times New Roman" w:hAnsi="Times New Roman"/>
                <w:sz w:val="24"/>
                <w:szCs w:val="24"/>
                <w:lang w:eastAsia="bg-BG"/>
              </w:rPr>
              <w:t>и</w:t>
            </w:r>
            <w:r w:rsidRPr="000903F2">
              <w:rPr>
                <w:rFonts w:ascii="Times New Roman" w:eastAsia="Times New Roman" w:hAnsi="Times New Roman"/>
                <w:sz w:val="24"/>
                <w:szCs w:val="24"/>
                <w:lang w:eastAsia="bg-BG"/>
              </w:rPr>
              <w:t>зпълнители, които имат непогасени задълженията за данъци и задължителни осигурителни вноски, включително задължения и плащания за чужд дълг.</w:t>
            </w:r>
          </w:p>
          <w:p w14:paraId="6B048EBF" w14:textId="092CCC0C" w:rsidR="00285642" w:rsidRPr="000903F2" w:rsidRDefault="00285642" w:rsidP="00B15D2F">
            <w:pPr>
              <w:spacing w:before="40" w:after="0" w:line="24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Процедурата ще бъде проведена и при подадено само едно заявление за участие.</w:t>
            </w:r>
          </w:p>
          <w:p w14:paraId="4C8DEAB8" w14:textId="77777777" w:rsidR="000903F2" w:rsidRPr="000903F2" w:rsidRDefault="000903F2" w:rsidP="000903F2">
            <w:pPr>
              <w:spacing w:after="0" w:line="240" w:lineRule="auto"/>
              <w:jc w:val="both"/>
              <w:rPr>
                <w:rFonts w:ascii="Times New Roman" w:hAnsi="Times New Roman"/>
                <w:sz w:val="16"/>
                <w:szCs w:val="16"/>
              </w:rPr>
            </w:pPr>
          </w:p>
          <w:p w14:paraId="7B7280F6" w14:textId="77777777" w:rsidR="00A45B62" w:rsidRPr="00616AB2" w:rsidRDefault="00A45B62" w:rsidP="00B15D2F">
            <w:pPr>
              <w:spacing w:before="40" w:after="0" w:line="240" w:lineRule="auto"/>
              <w:jc w:val="both"/>
              <w:rPr>
                <w:rFonts w:ascii="Times New Roman" w:eastAsia="Times New Roman" w:hAnsi="Times New Roman"/>
                <w:sz w:val="24"/>
                <w:szCs w:val="24"/>
                <w:lang w:eastAsia="bg-BG"/>
              </w:rPr>
            </w:pPr>
            <w:r w:rsidRPr="00616AB2">
              <w:rPr>
                <w:rFonts w:ascii="Times New Roman" w:eastAsia="Times New Roman" w:hAnsi="Times New Roman"/>
                <w:sz w:val="24"/>
                <w:szCs w:val="24"/>
                <w:lang w:eastAsia="bg-BG"/>
              </w:rPr>
              <w:t xml:space="preserve">Пълната информация се съдържа в документацията за участие, която е налична на </w:t>
            </w:r>
            <w:r w:rsidR="00632BD4">
              <w:rPr>
                <w:rFonts w:ascii="Times New Roman" w:eastAsia="Times New Roman" w:hAnsi="Times New Roman"/>
                <w:sz w:val="24"/>
                <w:szCs w:val="24"/>
                <w:lang w:eastAsia="bg-BG"/>
              </w:rPr>
              <w:t>официалната страница на „ТЕРЕМ – ХОЛДИНГ“ ЕАД (</w:t>
            </w:r>
            <w:hyperlink r:id="rId13" w:history="1">
              <w:r w:rsidR="00632BD4" w:rsidRPr="004C6398">
                <w:rPr>
                  <w:rStyle w:val="Hyperlink"/>
                  <w:rFonts w:ascii="Times New Roman" w:hAnsi="Times New Roman"/>
                  <w:sz w:val="24"/>
                  <w:szCs w:val="24"/>
                </w:rPr>
                <w:t>www.terem.bg</w:t>
              </w:r>
            </w:hyperlink>
            <w:r w:rsidR="00632BD4">
              <w:rPr>
                <w:rFonts w:ascii="Times New Roman" w:hAnsi="Times New Roman"/>
                <w:sz w:val="24"/>
                <w:szCs w:val="24"/>
              </w:rPr>
              <w:t>, секция „Електронна борса“)</w:t>
            </w:r>
            <w:r w:rsidRPr="00616AB2">
              <w:rPr>
                <w:rFonts w:ascii="Times New Roman" w:eastAsia="Times New Roman" w:hAnsi="Times New Roman"/>
                <w:sz w:val="24"/>
                <w:szCs w:val="24"/>
                <w:lang w:eastAsia="bg-BG"/>
              </w:rPr>
              <w:t xml:space="preserve">. </w:t>
            </w:r>
          </w:p>
        </w:tc>
      </w:tr>
    </w:tbl>
    <w:p w14:paraId="591294BF" w14:textId="02941F4D" w:rsidR="00A45B62" w:rsidRPr="00A45B62" w:rsidRDefault="00A45B62" w:rsidP="009E1D77">
      <w:pPr>
        <w:spacing w:before="60" w:after="0" w:line="320" w:lineRule="atLeast"/>
        <w:rPr>
          <w:rFonts w:ascii="Times New Roman" w:hAnsi="Times New Roman"/>
          <w:sz w:val="20"/>
          <w:szCs w:val="20"/>
        </w:rPr>
      </w:pPr>
      <w:r w:rsidRPr="00616AB2">
        <w:rPr>
          <w:rFonts w:ascii="Times New Roman" w:eastAsia="Times New Roman" w:hAnsi="Times New Roman"/>
          <w:b/>
          <w:bCs/>
          <w:sz w:val="24"/>
          <w:szCs w:val="24"/>
          <w:lang w:eastAsia="bg-BG"/>
        </w:rPr>
        <w:lastRenderedPageBreak/>
        <w:t>V.</w:t>
      </w:r>
      <w:r w:rsidR="00632BD4">
        <w:rPr>
          <w:rFonts w:ascii="Times New Roman" w:eastAsia="Times New Roman" w:hAnsi="Times New Roman"/>
          <w:b/>
          <w:bCs/>
          <w:sz w:val="24"/>
          <w:szCs w:val="24"/>
          <w:lang w:eastAsia="bg-BG"/>
        </w:rPr>
        <w:t>4</w:t>
      </w:r>
      <w:r w:rsidRPr="00616AB2">
        <w:rPr>
          <w:rFonts w:ascii="Times New Roman" w:eastAsia="Times New Roman" w:hAnsi="Times New Roman"/>
          <w:b/>
          <w:bCs/>
          <w:sz w:val="24"/>
          <w:szCs w:val="24"/>
          <w:lang w:eastAsia="bg-BG"/>
        </w:rPr>
        <w:t xml:space="preserve">) Дата на </w:t>
      </w:r>
      <w:r w:rsidR="00296AAA">
        <w:rPr>
          <w:rFonts w:ascii="Times New Roman" w:eastAsia="Times New Roman" w:hAnsi="Times New Roman"/>
          <w:b/>
          <w:bCs/>
          <w:sz w:val="24"/>
          <w:szCs w:val="24"/>
          <w:lang w:eastAsia="bg-BG"/>
        </w:rPr>
        <w:t>публикуване</w:t>
      </w:r>
      <w:r w:rsidRPr="00616AB2">
        <w:rPr>
          <w:rFonts w:ascii="Times New Roman" w:eastAsia="Times New Roman" w:hAnsi="Times New Roman"/>
          <w:b/>
          <w:bCs/>
          <w:sz w:val="24"/>
          <w:szCs w:val="24"/>
          <w:lang w:eastAsia="bg-BG"/>
        </w:rPr>
        <w:t xml:space="preserve"> на настоящото обявление: </w:t>
      </w:r>
      <w:r w:rsidR="00D03B17">
        <w:rPr>
          <w:rFonts w:ascii="Times New Roman" w:eastAsia="Times New Roman" w:hAnsi="Times New Roman"/>
          <w:sz w:val="24"/>
          <w:szCs w:val="24"/>
          <w:lang w:val="en-US" w:eastAsia="bg-BG"/>
        </w:rPr>
        <w:t>17</w:t>
      </w:r>
      <w:r w:rsidRPr="00296D4F">
        <w:rPr>
          <w:rFonts w:ascii="Times New Roman" w:eastAsia="Times New Roman" w:hAnsi="Times New Roman"/>
          <w:sz w:val="24"/>
          <w:szCs w:val="24"/>
          <w:lang w:eastAsia="bg-BG"/>
        </w:rPr>
        <w:t>/</w:t>
      </w:r>
      <w:r w:rsidRPr="00A85CB7">
        <w:rPr>
          <w:rFonts w:ascii="Times New Roman" w:eastAsia="Times New Roman" w:hAnsi="Times New Roman"/>
          <w:sz w:val="24"/>
          <w:szCs w:val="24"/>
          <w:lang w:eastAsia="bg-BG"/>
        </w:rPr>
        <w:t>0</w:t>
      </w:r>
      <w:r w:rsidR="00A85CB7" w:rsidRPr="00A85CB7">
        <w:rPr>
          <w:rFonts w:ascii="Times New Roman" w:eastAsia="Times New Roman" w:hAnsi="Times New Roman"/>
          <w:sz w:val="24"/>
          <w:szCs w:val="24"/>
          <w:lang w:eastAsia="bg-BG"/>
        </w:rPr>
        <w:t>5</w:t>
      </w:r>
      <w:r w:rsidRPr="00A85CB7">
        <w:rPr>
          <w:rFonts w:ascii="Times New Roman" w:eastAsia="Times New Roman" w:hAnsi="Times New Roman"/>
          <w:sz w:val="24"/>
          <w:szCs w:val="24"/>
          <w:lang w:eastAsia="bg-BG"/>
        </w:rPr>
        <w:t>/20</w:t>
      </w:r>
      <w:r w:rsidR="001756B4" w:rsidRPr="00A85CB7">
        <w:rPr>
          <w:rFonts w:ascii="Times New Roman" w:eastAsia="Times New Roman" w:hAnsi="Times New Roman"/>
          <w:sz w:val="24"/>
          <w:szCs w:val="24"/>
          <w:lang w:eastAsia="bg-BG"/>
        </w:rPr>
        <w:t>2</w:t>
      </w:r>
      <w:r w:rsidR="00A85CB7" w:rsidRPr="00A85CB7">
        <w:rPr>
          <w:rFonts w:ascii="Times New Roman" w:eastAsia="Times New Roman" w:hAnsi="Times New Roman"/>
          <w:sz w:val="24"/>
          <w:szCs w:val="24"/>
          <w:lang w:eastAsia="bg-BG"/>
        </w:rPr>
        <w:t>4</w:t>
      </w:r>
      <w:r w:rsidRPr="00A63F8E">
        <w:rPr>
          <w:rFonts w:ascii="Times New Roman" w:eastAsia="Times New Roman" w:hAnsi="Times New Roman"/>
          <w:sz w:val="24"/>
          <w:szCs w:val="24"/>
          <w:lang w:eastAsia="bg-BG"/>
        </w:rPr>
        <w:t> </w:t>
      </w:r>
      <w:r w:rsidRPr="00616AB2">
        <w:rPr>
          <w:rFonts w:ascii="Times New Roman" w:eastAsia="Times New Roman" w:hAnsi="Times New Roman"/>
          <w:i/>
          <w:iCs/>
          <w:sz w:val="24"/>
          <w:szCs w:val="24"/>
          <w:lang w:eastAsia="bg-BG"/>
        </w:rPr>
        <w:t>(дд/мм/гггг)</w:t>
      </w:r>
    </w:p>
    <w:sectPr w:rsidR="00A45B62" w:rsidRPr="00A45B62" w:rsidSect="001D02E3">
      <w:headerReference w:type="default" r:id="rId14"/>
      <w:footerReference w:type="default" r:id="rId15"/>
      <w:pgSz w:w="11906" w:h="16838"/>
      <w:pgMar w:top="851" w:right="1417" w:bottom="851" w:left="1417" w:header="426" w:footer="2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CF9501" w14:textId="77777777" w:rsidR="00A266D0" w:rsidRDefault="00A266D0" w:rsidP="00EE2E3D">
      <w:pPr>
        <w:spacing w:after="0" w:line="240" w:lineRule="auto"/>
      </w:pPr>
      <w:r>
        <w:separator/>
      </w:r>
    </w:p>
  </w:endnote>
  <w:endnote w:type="continuationSeparator" w:id="0">
    <w:p w14:paraId="2FB75405" w14:textId="77777777" w:rsidR="00A266D0" w:rsidRDefault="00A266D0" w:rsidP="00EE2E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4EBB07" w14:textId="77777777" w:rsidR="00C24F04" w:rsidRPr="00C24F04" w:rsidRDefault="003C7C10">
    <w:pPr>
      <w:pStyle w:val="Footer"/>
      <w:jc w:val="right"/>
      <w:rPr>
        <w:rFonts w:ascii="Times New Roman" w:hAnsi="Times New Roman"/>
        <w:sz w:val="20"/>
        <w:szCs w:val="20"/>
      </w:rPr>
    </w:pPr>
    <w:r w:rsidRPr="00C24F04">
      <w:rPr>
        <w:rFonts w:ascii="Times New Roman" w:hAnsi="Times New Roman"/>
        <w:sz w:val="20"/>
        <w:szCs w:val="20"/>
      </w:rPr>
      <w:fldChar w:fldCharType="begin"/>
    </w:r>
    <w:r w:rsidR="00C24F04" w:rsidRPr="00C24F04">
      <w:rPr>
        <w:rFonts w:ascii="Times New Roman" w:hAnsi="Times New Roman"/>
        <w:sz w:val="20"/>
        <w:szCs w:val="20"/>
      </w:rPr>
      <w:instrText xml:space="preserve"> PAGE   \* MERGEFORMAT </w:instrText>
    </w:r>
    <w:r w:rsidRPr="00C24F04">
      <w:rPr>
        <w:rFonts w:ascii="Times New Roman" w:hAnsi="Times New Roman"/>
        <w:sz w:val="20"/>
        <w:szCs w:val="20"/>
      </w:rPr>
      <w:fldChar w:fldCharType="separate"/>
    </w:r>
    <w:r w:rsidR="00B76042">
      <w:rPr>
        <w:rFonts w:ascii="Times New Roman" w:hAnsi="Times New Roman"/>
        <w:noProof/>
        <w:sz w:val="20"/>
        <w:szCs w:val="20"/>
      </w:rPr>
      <w:t>3</w:t>
    </w:r>
    <w:r w:rsidRPr="00C24F04">
      <w:rPr>
        <w:rFonts w:ascii="Times New Roman" w:hAnsi="Times New Roman"/>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565AA1" w14:textId="77777777" w:rsidR="00A266D0" w:rsidRDefault="00A266D0" w:rsidP="00EE2E3D">
      <w:pPr>
        <w:spacing w:after="0" w:line="240" w:lineRule="auto"/>
      </w:pPr>
      <w:r>
        <w:separator/>
      </w:r>
    </w:p>
  </w:footnote>
  <w:footnote w:type="continuationSeparator" w:id="0">
    <w:p w14:paraId="6400256C" w14:textId="77777777" w:rsidR="00A266D0" w:rsidRDefault="00A266D0" w:rsidP="00EE2E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41DFCE" w14:textId="77777777" w:rsidR="00EE2E3D" w:rsidRDefault="00654037">
    <w:pPr>
      <w:pStyle w:val="Header"/>
    </w:pPr>
    <w:r>
      <w:rPr>
        <w:noProof/>
        <w:lang w:val="en-US"/>
      </w:rPr>
      <w:drawing>
        <wp:anchor distT="0" distB="0" distL="114300" distR="114300" simplePos="0" relativeHeight="251658240" behindDoc="0" locked="0" layoutInCell="1" allowOverlap="1" wp14:anchorId="1A0B6FB5" wp14:editId="43C91FC9">
          <wp:simplePos x="0" y="0"/>
          <wp:positionH relativeFrom="column">
            <wp:posOffset>66675</wp:posOffset>
          </wp:positionH>
          <wp:positionV relativeFrom="paragraph">
            <wp:posOffset>-100965</wp:posOffset>
          </wp:positionV>
          <wp:extent cx="1219200" cy="276225"/>
          <wp:effectExtent l="19050" t="0" r="0" b="0"/>
          <wp:wrapSquare wrapText="bothSides"/>
          <wp:docPr id="1"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
                  <a:srcRect/>
                  <a:stretch>
                    <a:fillRect/>
                  </a:stretch>
                </pic:blipFill>
                <pic:spPr bwMode="auto">
                  <a:xfrm>
                    <a:off x="0" y="0"/>
                    <a:ext cx="1219200" cy="276225"/>
                  </a:xfrm>
                  <a:prstGeom prst="rect">
                    <a:avLst/>
                  </a:prstGeom>
                  <a:noFill/>
                  <a:ln w="9525">
                    <a:noFill/>
                    <a:miter lim="800000"/>
                    <a:headEnd/>
                    <a:tailEnd/>
                  </a:ln>
                </pic:spPr>
              </pic:pic>
            </a:graphicData>
          </a:graphic>
        </wp:anchor>
      </w:drawing>
    </w:r>
    <w:r>
      <w:rPr>
        <w:noProof/>
        <w:lang w:val="en-US"/>
      </w:rPr>
      <w:drawing>
        <wp:anchor distT="0" distB="0" distL="114300" distR="114300" simplePos="0" relativeHeight="251657216" behindDoc="0" locked="0" layoutInCell="0" allowOverlap="1" wp14:anchorId="15D5423B" wp14:editId="315A8D9A">
          <wp:simplePos x="0" y="0"/>
          <wp:positionH relativeFrom="column">
            <wp:posOffset>-209550</wp:posOffset>
          </wp:positionH>
          <wp:positionV relativeFrom="paragraph">
            <wp:posOffset>-110490</wp:posOffset>
          </wp:positionV>
          <wp:extent cx="276225" cy="276225"/>
          <wp:effectExtent l="19050" t="0" r="9525" b="0"/>
          <wp:wrapTopAndBottom/>
          <wp:docPr id="2"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
                  <a:srcRect/>
                  <a:stretch>
                    <a:fillRect/>
                  </a:stretch>
                </pic:blipFill>
                <pic:spPr bwMode="auto">
                  <a:xfrm>
                    <a:off x="0" y="0"/>
                    <a:ext cx="276225" cy="27622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2045EC3"/>
    <w:multiLevelType w:val="hybridMultilevel"/>
    <w:tmpl w:val="FA843952"/>
    <w:lvl w:ilvl="0" w:tplc="2658593E">
      <w:start w:val="3"/>
      <w:numFmt w:val="bullet"/>
      <w:lvlText w:val="-"/>
      <w:lvlJc w:val="left"/>
      <w:pPr>
        <w:ind w:left="720" w:hanging="360"/>
      </w:pPr>
      <w:rPr>
        <w:rFonts w:ascii="Times New Roman" w:eastAsia="Times New Roman" w:hAnsi="Times New Roman" w:cs="Times New Roman" w:hint="default"/>
        <w:i/>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16cid:durableId="12744807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5B62"/>
    <w:rsid w:val="00022F2F"/>
    <w:rsid w:val="00050753"/>
    <w:rsid w:val="00076D7F"/>
    <w:rsid w:val="000903F2"/>
    <w:rsid w:val="0009476D"/>
    <w:rsid w:val="00097DE6"/>
    <w:rsid w:val="000A1D7E"/>
    <w:rsid w:val="00120B94"/>
    <w:rsid w:val="00122882"/>
    <w:rsid w:val="00124E83"/>
    <w:rsid w:val="00135941"/>
    <w:rsid w:val="001372FD"/>
    <w:rsid w:val="0015080D"/>
    <w:rsid w:val="00156023"/>
    <w:rsid w:val="001562E0"/>
    <w:rsid w:val="00171039"/>
    <w:rsid w:val="001756B4"/>
    <w:rsid w:val="0019333A"/>
    <w:rsid w:val="00195191"/>
    <w:rsid w:val="001A4323"/>
    <w:rsid w:val="001B1243"/>
    <w:rsid w:val="001B2A29"/>
    <w:rsid w:val="001B445C"/>
    <w:rsid w:val="001C1E4E"/>
    <w:rsid w:val="001D02E3"/>
    <w:rsid w:val="00200302"/>
    <w:rsid w:val="00220242"/>
    <w:rsid w:val="00240B1C"/>
    <w:rsid w:val="002452CF"/>
    <w:rsid w:val="00284A62"/>
    <w:rsid w:val="00285642"/>
    <w:rsid w:val="00296AAA"/>
    <w:rsid w:val="00296D4F"/>
    <w:rsid w:val="002B6A84"/>
    <w:rsid w:val="002D05C5"/>
    <w:rsid w:val="002F30D5"/>
    <w:rsid w:val="002F4B67"/>
    <w:rsid w:val="003019D0"/>
    <w:rsid w:val="00303A0A"/>
    <w:rsid w:val="00313E06"/>
    <w:rsid w:val="00314825"/>
    <w:rsid w:val="00357697"/>
    <w:rsid w:val="003843FE"/>
    <w:rsid w:val="00385EE9"/>
    <w:rsid w:val="0039173A"/>
    <w:rsid w:val="003A119B"/>
    <w:rsid w:val="003A2EB3"/>
    <w:rsid w:val="003A4DC9"/>
    <w:rsid w:val="003B2F67"/>
    <w:rsid w:val="003B308F"/>
    <w:rsid w:val="003C7C10"/>
    <w:rsid w:val="003F3A34"/>
    <w:rsid w:val="004073B6"/>
    <w:rsid w:val="0043183F"/>
    <w:rsid w:val="00454AEE"/>
    <w:rsid w:val="004927DF"/>
    <w:rsid w:val="004957C7"/>
    <w:rsid w:val="004A4833"/>
    <w:rsid w:val="004B61A2"/>
    <w:rsid w:val="004C6398"/>
    <w:rsid w:val="004D6D12"/>
    <w:rsid w:val="004F2BB4"/>
    <w:rsid w:val="005334A3"/>
    <w:rsid w:val="00567016"/>
    <w:rsid w:val="00595026"/>
    <w:rsid w:val="00595B8B"/>
    <w:rsid w:val="005A3A80"/>
    <w:rsid w:val="005A77F0"/>
    <w:rsid w:val="00616AB2"/>
    <w:rsid w:val="00632BD4"/>
    <w:rsid w:val="00654037"/>
    <w:rsid w:val="0066439A"/>
    <w:rsid w:val="006679E9"/>
    <w:rsid w:val="006D5977"/>
    <w:rsid w:val="007146B8"/>
    <w:rsid w:val="0074515A"/>
    <w:rsid w:val="00746131"/>
    <w:rsid w:val="007504FB"/>
    <w:rsid w:val="00753D30"/>
    <w:rsid w:val="00761B53"/>
    <w:rsid w:val="007827A1"/>
    <w:rsid w:val="007A122F"/>
    <w:rsid w:val="007D32B3"/>
    <w:rsid w:val="007D56F8"/>
    <w:rsid w:val="007D6FC4"/>
    <w:rsid w:val="007E7D2E"/>
    <w:rsid w:val="00801696"/>
    <w:rsid w:val="008064D8"/>
    <w:rsid w:val="00811442"/>
    <w:rsid w:val="00826611"/>
    <w:rsid w:val="00847CD1"/>
    <w:rsid w:val="00877E6E"/>
    <w:rsid w:val="0088314B"/>
    <w:rsid w:val="008855C2"/>
    <w:rsid w:val="00897CE2"/>
    <w:rsid w:val="008A5284"/>
    <w:rsid w:val="008A6604"/>
    <w:rsid w:val="008B2FA5"/>
    <w:rsid w:val="00904EE5"/>
    <w:rsid w:val="00907AE9"/>
    <w:rsid w:val="009412B5"/>
    <w:rsid w:val="00942127"/>
    <w:rsid w:val="0095625C"/>
    <w:rsid w:val="009B28EC"/>
    <w:rsid w:val="009C3A92"/>
    <w:rsid w:val="009E1D77"/>
    <w:rsid w:val="00A116B6"/>
    <w:rsid w:val="00A266D0"/>
    <w:rsid w:val="00A40F8B"/>
    <w:rsid w:val="00A45B62"/>
    <w:rsid w:val="00A63F8E"/>
    <w:rsid w:val="00A66F3F"/>
    <w:rsid w:val="00A83280"/>
    <w:rsid w:val="00A845E0"/>
    <w:rsid w:val="00A85CB7"/>
    <w:rsid w:val="00AB1801"/>
    <w:rsid w:val="00AB1BF2"/>
    <w:rsid w:val="00AE64F3"/>
    <w:rsid w:val="00B112FC"/>
    <w:rsid w:val="00B15225"/>
    <w:rsid w:val="00B15D2F"/>
    <w:rsid w:val="00B20165"/>
    <w:rsid w:val="00B52D5F"/>
    <w:rsid w:val="00B601AE"/>
    <w:rsid w:val="00B64CB0"/>
    <w:rsid w:val="00B746B1"/>
    <w:rsid w:val="00B76042"/>
    <w:rsid w:val="00BE0B67"/>
    <w:rsid w:val="00BF564D"/>
    <w:rsid w:val="00C24F04"/>
    <w:rsid w:val="00C9164A"/>
    <w:rsid w:val="00CA6EC0"/>
    <w:rsid w:val="00CB6E92"/>
    <w:rsid w:val="00CD1FE5"/>
    <w:rsid w:val="00CD3616"/>
    <w:rsid w:val="00CF685B"/>
    <w:rsid w:val="00D03B17"/>
    <w:rsid w:val="00D05555"/>
    <w:rsid w:val="00D10186"/>
    <w:rsid w:val="00D2631E"/>
    <w:rsid w:val="00D264BB"/>
    <w:rsid w:val="00D332FD"/>
    <w:rsid w:val="00D63177"/>
    <w:rsid w:val="00D9148A"/>
    <w:rsid w:val="00D9494D"/>
    <w:rsid w:val="00D96B5A"/>
    <w:rsid w:val="00DA4E90"/>
    <w:rsid w:val="00E04791"/>
    <w:rsid w:val="00E75420"/>
    <w:rsid w:val="00E95452"/>
    <w:rsid w:val="00EC7EEC"/>
    <w:rsid w:val="00ED762C"/>
    <w:rsid w:val="00EE2E3D"/>
    <w:rsid w:val="00F11F93"/>
    <w:rsid w:val="00F5337F"/>
    <w:rsid w:val="00F64B4F"/>
    <w:rsid w:val="00F76657"/>
    <w:rsid w:val="00F93040"/>
    <w:rsid w:val="00FA00C2"/>
    <w:rsid w:val="00FA0815"/>
    <w:rsid w:val="00FB0175"/>
    <w:rsid w:val="00FB218C"/>
    <w:rsid w:val="00FC62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C5E823"/>
  <w15:docId w15:val="{46BCBD9B-97F5-4976-B75D-AA49C306D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30D5"/>
    <w:pPr>
      <w:spacing w:after="200" w:line="276" w:lineRule="auto"/>
    </w:pPr>
    <w:rPr>
      <w:sz w:val="2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45B62"/>
    <w:pPr>
      <w:spacing w:before="100" w:beforeAutospacing="1" w:after="100" w:afterAutospacing="1" w:line="240" w:lineRule="auto"/>
    </w:pPr>
    <w:rPr>
      <w:rFonts w:ascii="Times New Roman" w:eastAsia="Times New Roman" w:hAnsi="Times New Roman"/>
      <w:sz w:val="24"/>
      <w:szCs w:val="24"/>
      <w:lang w:eastAsia="bg-BG"/>
    </w:rPr>
  </w:style>
  <w:style w:type="character" w:customStyle="1" w:styleId="boxedcontroltitle1">
    <w:name w:val="boxed_control_title1"/>
    <w:rsid w:val="00A45B62"/>
    <w:rPr>
      <w:b/>
      <w:bCs/>
      <w:sz w:val="18"/>
      <w:szCs w:val="18"/>
    </w:rPr>
  </w:style>
  <w:style w:type="character" w:customStyle="1" w:styleId="inputvalue1">
    <w:name w:val="input_value1"/>
    <w:rsid w:val="00A45B62"/>
    <w:rPr>
      <w:rFonts w:ascii="Courier New" w:hAnsi="Courier New" w:cs="Courier New" w:hint="default"/>
      <w:sz w:val="20"/>
      <w:szCs w:val="20"/>
    </w:rPr>
  </w:style>
  <w:style w:type="character" w:customStyle="1" w:styleId="inputlabel1">
    <w:name w:val="input_label1"/>
    <w:basedOn w:val="DefaultParagraphFont"/>
    <w:rsid w:val="00A45B62"/>
  </w:style>
  <w:style w:type="paragraph" w:styleId="Header">
    <w:name w:val="header"/>
    <w:basedOn w:val="Normal"/>
    <w:link w:val="HeaderChar"/>
    <w:uiPriority w:val="99"/>
    <w:unhideWhenUsed/>
    <w:rsid w:val="00EE2E3D"/>
    <w:pPr>
      <w:tabs>
        <w:tab w:val="center" w:pos="4536"/>
        <w:tab w:val="right" w:pos="9072"/>
      </w:tabs>
    </w:pPr>
  </w:style>
  <w:style w:type="character" w:customStyle="1" w:styleId="HeaderChar">
    <w:name w:val="Header Char"/>
    <w:link w:val="Header"/>
    <w:uiPriority w:val="99"/>
    <w:rsid w:val="00EE2E3D"/>
    <w:rPr>
      <w:sz w:val="22"/>
      <w:szCs w:val="22"/>
      <w:lang w:eastAsia="en-US"/>
    </w:rPr>
  </w:style>
  <w:style w:type="paragraph" w:styleId="Footer">
    <w:name w:val="footer"/>
    <w:basedOn w:val="Normal"/>
    <w:link w:val="FooterChar"/>
    <w:uiPriority w:val="99"/>
    <w:unhideWhenUsed/>
    <w:rsid w:val="00EE2E3D"/>
    <w:pPr>
      <w:tabs>
        <w:tab w:val="center" w:pos="4536"/>
        <w:tab w:val="right" w:pos="9072"/>
      </w:tabs>
    </w:pPr>
  </w:style>
  <w:style w:type="character" w:customStyle="1" w:styleId="FooterChar">
    <w:name w:val="Footer Char"/>
    <w:link w:val="Footer"/>
    <w:uiPriority w:val="99"/>
    <w:rsid w:val="00EE2E3D"/>
    <w:rPr>
      <w:sz w:val="22"/>
      <w:szCs w:val="22"/>
      <w:lang w:eastAsia="en-US"/>
    </w:rPr>
  </w:style>
  <w:style w:type="character" w:styleId="Hyperlink">
    <w:name w:val="Hyperlink"/>
    <w:uiPriority w:val="99"/>
    <w:unhideWhenUsed/>
    <w:rsid w:val="00EE2E3D"/>
    <w:rPr>
      <w:color w:val="0563C1"/>
      <w:u w:val="single"/>
    </w:rPr>
  </w:style>
  <w:style w:type="character" w:styleId="CommentReference">
    <w:name w:val="annotation reference"/>
    <w:basedOn w:val="DefaultParagraphFont"/>
    <w:uiPriority w:val="99"/>
    <w:semiHidden/>
    <w:unhideWhenUsed/>
    <w:rsid w:val="00B112FC"/>
    <w:rPr>
      <w:sz w:val="16"/>
      <w:szCs w:val="16"/>
    </w:rPr>
  </w:style>
  <w:style w:type="paragraph" w:styleId="CommentText">
    <w:name w:val="annotation text"/>
    <w:basedOn w:val="Normal"/>
    <w:link w:val="CommentTextChar"/>
    <w:uiPriority w:val="99"/>
    <w:semiHidden/>
    <w:unhideWhenUsed/>
    <w:rsid w:val="00B112FC"/>
    <w:pPr>
      <w:spacing w:line="240" w:lineRule="auto"/>
    </w:pPr>
    <w:rPr>
      <w:sz w:val="20"/>
      <w:szCs w:val="20"/>
    </w:rPr>
  </w:style>
  <w:style w:type="character" w:customStyle="1" w:styleId="CommentTextChar">
    <w:name w:val="Comment Text Char"/>
    <w:basedOn w:val="DefaultParagraphFont"/>
    <w:link w:val="CommentText"/>
    <w:uiPriority w:val="99"/>
    <w:semiHidden/>
    <w:rsid w:val="00B112FC"/>
    <w:rPr>
      <w:lang w:val="bg-BG"/>
    </w:rPr>
  </w:style>
  <w:style w:type="paragraph" w:styleId="CommentSubject">
    <w:name w:val="annotation subject"/>
    <w:basedOn w:val="CommentText"/>
    <w:next w:val="CommentText"/>
    <w:link w:val="CommentSubjectChar"/>
    <w:uiPriority w:val="99"/>
    <w:semiHidden/>
    <w:unhideWhenUsed/>
    <w:rsid w:val="00B112FC"/>
    <w:rPr>
      <w:b/>
      <w:bCs/>
    </w:rPr>
  </w:style>
  <w:style w:type="character" w:customStyle="1" w:styleId="CommentSubjectChar">
    <w:name w:val="Comment Subject Char"/>
    <w:basedOn w:val="CommentTextChar"/>
    <w:link w:val="CommentSubject"/>
    <w:uiPriority w:val="99"/>
    <w:semiHidden/>
    <w:rsid w:val="00B112FC"/>
    <w:rPr>
      <w:b/>
      <w:bCs/>
      <w:lang w:val="bg-BG"/>
    </w:rPr>
  </w:style>
  <w:style w:type="paragraph" w:styleId="BalloonText">
    <w:name w:val="Balloon Text"/>
    <w:basedOn w:val="Normal"/>
    <w:link w:val="BalloonTextChar"/>
    <w:uiPriority w:val="99"/>
    <w:semiHidden/>
    <w:unhideWhenUsed/>
    <w:rsid w:val="00B112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12FC"/>
    <w:rPr>
      <w:rFonts w:ascii="Tahoma" w:hAnsi="Tahoma" w:cs="Tahoma"/>
      <w:sz w:val="16"/>
      <w:szCs w:val="16"/>
      <w:lang w:val="bg-BG"/>
    </w:rPr>
  </w:style>
  <w:style w:type="character" w:styleId="UnresolvedMention">
    <w:name w:val="Unresolved Mention"/>
    <w:basedOn w:val="DefaultParagraphFont"/>
    <w:uiPriority w:val="99"/>
    <w:semiHidden/>
    <w:unhideWhenUsed/>
    <w:rsid w:val="00097DE6"/>
    <w:rPr>
      <w:color w:val="605E5C"/>
      <w:shd w:val="clear" w:color="auto" w:fill="E1DFDD"/>
    </w:rPr>
  </w:style>
  <w:style w:type="paragraph" w:styleId="ListParagraph">
    <w:name w:val="List Paragraph"/>
    <w:basedOn w:val="Normal"/>
    <w:uiPriority w:val="34"/>
    <w:qFormat/>
    <w:rsid w:val="001B12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9811283">
      <w:bodyDiv w:val="1"/>
      <w:marLeft w:val="0"/>
      <w:marRight w:val="0"/>
      <w:marTop w:val="0"/>
      <w:marBottom w:val="0"/>
      <w:divBdr>
        <w:top w:val="none" w:sz="0" w:space="0" w:color="auto"/>
        <w:left w:val="none" w:sz="0" w:space="0" w:color="auto"/>
        <w:bottom w:val="none" w:sz="0" w:space="0" w:color="auto"/>
        <w:right w:val="none" w:sz="0" w:space="0" w:color="auto"/>
      </w:divBdr>
    </w:div>
    <w:div w:id="1153643982">
      <w:bodyDiv w:val="1"/>
      <w:marLeft w:val="0"/>
      <w:marRight w:val="0"/>
      <w:marTop w:val="0"/>
      <w:marBottom w:val="0"/>
      <w:divBdr>
        <w:top w:val="none" w:sz="0" w:space="0" w:color="auto"/>
        <w:left w:val="none" w:sz="0" w:space="0" w:color="auto"/>
        <w:bottom w:val="none" w:sz="0" w:space="0" w:color="auto"/>
        <w:right w:val="none" w:sz="0" w:space="0" w:color="auto"/>
      </w:divBdr>
      <w:divsChild>
        <w:div w:id="212665896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73574525">
      <w:bodyDiv w:val="1"/>
      <w:marLeft w:val="0"/>
      <w:marRight w:val="0"/>
      <w:marTop w:val="0"/>
      <w:marBottom w:val="0"/>
      <w:divBdr>
        <w:top w:val="none" w:sz="0" w:space="0" w:color="auto"/>
        <w:left w:val="none" w:sz="0" w:space="0" w:color="auto"/>
        <w:bottom w:val="none" w:sz="0" w:space="0" w:color="auto"/>
        <w:right w:val="none" w:sz="0" w:space="0" w:color="auto"/>
      </w:divBdr>
      <w:divsChild>
        <w:div w:id="91181682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686856437">
      <w:bodyDiv w:val="1"/>
      <w:marLeft w:val="0"/>
      <w:marRight w:val="0"/>
      <w:marTop w:val="0"/>
      <w:marBottom w:val="0"/>
      <w:divBdr>
        <w:top w:val="none" w:sz="0" w:space="0" w:color="auto"/>
        <w:left w:val="none" w:sz="0" w:space="0" w:color="auto"/>
        <w:bottom w:val="none" w:sz="0" w:space="0" w:color="auto"/>
        <w:right w:val="none" w:sz="0" w:space="0" w:color="auto"/>
      </w:divBdr>
      <w:divsChild>
        <w:div w:id="14768581">
          <w:marLeft w:val="0"/>
          <w:marRight w:val="0"/>
          <w:marTop w:val="0"/>
          <w:marBottom w:val="0"/>
          <w:divBdr>
            <w:top w:val="none" w:sz="0" w:space="0" w:color="auto"/>
            <w:left w:val="none" w:sz="0" w:space="0" w:color="auto"/>
            <w:bottom w:val="none" w:sz="0" w:space="0" w:color="auto"/>
            <w:right w:val="none" w:sz="0" w:space="0" w:color="auto"/>
          </w:divBdr>
        </w:div>
        <w:div w:id="164170418">
          <w:marLeft w:val="0"/>
          <w:marRight w:val="0"/>
          <w:marTop w:val="0"/>
          <w:marBottom w:val="0"/>
          <w:divBdr>
            <w:top w:val="none" w:sz="0" w:space="0" w:color="auto"/>
            <w:left w:val="none" w:sz="0" w:space="0" w:color="auto"/>
            <w:bottom w:val="none" w:sz="0" w:space="0" w:color="auto"/>
            <w:right w:val="none" w:sz="0" w:space="0" w:color="auto"/>
          </w:divBdr>
        </w:div>
        <w:div w:id="300425363">
          <w:marLeft w:val="0"/>
          <w:marRight w:val="0"/>
          <w:marTop w:val="0"/>
          <w:marBottom w:val="150"/>
          <w:divBdr>
            <w:top w:val="single" w:sz="12" w:space="4" w:color="000000"/>
            <w:left w:val="single" w:sz="12" w:space="4" w:color="000000"/>
            <w:bottom w:val="single" w:sz="12" w:space="4" w:color="000000"/>
            <w:right w:val="single" w:sz="12" w:space="4" w:color="000000"/>
          </w:divBdr>
          <w:divsChild>
            <w:div w:id="1478691334">
              <w:marLeft w:val="0"/>
              <w:marRight w:val="0"/>
              <w:marTop w:val="0"/>
              <w:marBottom w:val="0"/>
              <w:divBdr>
                <w:top w:val="none" w:sz="0" w:space="0" w:color="auto"/>
                <w:left w:val="none" w:sz="0" w:space="0" w:color="auto"/>
                <w:bottom w:val="none" w:sz="0" w:space="0" w:color="auto"/>
                <w:right w:val="none" w:sz="0" w:space="0" w:color="auto"/>
              </w:divBdr>
            </w:div>
            <w:div w:id="1687709113">
              <w:marLeft w:val="0"/>
              <w:marRight w:val="0"/>
              <w:marTop w:val="0"/>
              <w:marBottom w:val="0"/>
              <w:divBdr>
                <w:top w:val="none" w:sz="0" w:space="0" w:color="auto"/>
                <w:left w:val="none" w:sz="0" w:space="0" w:color="auto"/>
                <w:bottom w:val="none" w:sz="0" w:space="0" w:color="auto"/>
                <w:right w:val="none" w:sz="0" w:space="0" w:color="auto"/>
              </w:divBdr>
              <w:divsChild>
                <w:div w:id="469248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241028">
          <w:marLeft w:val="0"/>
          <w:marRight w:val="0"/>
          <w:marTop w:val="0"/>
          <w:marBottom w:val="0"/>
          <w:divBdr>
            <w:top w:val="none" w:sz="0" w:space="0" w:color="auto"/>
            <w:left w:val="none" w:sz="0" w:space="0" w:color="auto"/>
            <w:bottom w:val="none" w:sz="0" w:space="0" w:color="auto"/>
            <w:right w:val="none" w:sz="0" w:space="0" w:color="auto"/>
          </w:divBdr>
          <w:divsChild>
            <w:div w:id="229969482">
              <w:marLeft w:val="0"/>
              <w:marRight w:val="0"/>
              <w:marTop w:val="0"/>
              <w:marBottom w:val="0"/>
              <w:divBdr>
                <w:top w:val="none" w:sz="0" w:space="0" w:color="auto"/>
                <w:left w:val="none" w:sz="0" w:space="0" w:color="auto"/>
                <w:bottom w:val="none" w:sz="0" w:space="0" w:color="auto"/>
                <w:right w:val="none" w:sz="0" w:space="0" w:color="auto"/>
              </w:divBdr>
            </w:div>
            <w:div w:id="593898132">
              <w:marLeft w:val="0"/>
              <w:marRight w:val="0"/>
              <w:marTop w:val="0"/>
              <w:marBottom w:val="150"/>
              <w:divBdr>
                <w:top w:val="none" w:sz="0" w:space="0" w:color="auto"/>
                <w:left w:val="none" w:sz="0" w:space="0" w:color="auto"/>
                <w:bottom w:val="none" w:sz="0" w:space="0" w:color="auto"/>
                <w:right w:val="none" w:sz="0" w:space="0" w:color="auto"/>
              </w:divBdr>
              <w:divsChild>
                <w:div w:id="1085106013">
                  <w:marLeft w:val="0"/>
                  <w:marRight w:val="0"/>
                  <w:marTop w:val="0"/>
                  <w:marBottom w:val="0"/>
                  <w:divBdr>
                    <w:top w:val="none" w:sz="0" w:space="0" w:color="auto"/>
                    <w:left w:val="none" w:sz="0" w:space="0" w:color="auto"/>
                    <w:bottom w:val="none" w:sz="0" w:space="0" w:color="auto"/>
                    <w:right w:val="none" w:sz="0" w:space="0" w:color="auto"/>
                  </w:divBdr>
                </w:div>
                <w:div w:id="1742755243">
                  <w:marLeft w:val="0"/>
                  <w:marRight w:val="0"/>
                  <w:marTop w:val="0"/>
                  <w:marBottom w:val="0"/>
                  <w:divBdr>
                    <w:top w:val="none" w:sz="0" w:space="0" w:color="auto"/>
                    <w:left w:val="none" w:sz="0" w:space="0" w:color="auto"/>
                    <w:bottom w:val="none" w:sz="0" w:space="0" w:color="auto"/>
                    <w:right w:val="none" w:sz="0" w:space="0" w:color="auto"/>
                  </w:divBdr>
                  <w:divsChild>
                    <w:div w:id="9113775">
                      <w:marLeft w:val="150"/>
                      <w:marRight w:val="0"/>
                      <w:marTop w:val="0"/>
                      <w:marBottom w:val="0"/>
                      <w:divBdr>
                        <w:top w:val="none" w:sz="0" w:space="0" w:color="auto"/>
                        <w:left w:val="none" w:sz="0" w:space="0" w:color="auto"/>
                        <w:bottom w:val="none" w:sz="0" w:space="0" w:color="auto"/>
                        <w:right w:val="none" w:sz="0" w:space="0" w:color="auto"/>
                      </w:divBdr>
                    </w:div>
                    <w:div w:id="562253105">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8689624">
          <w:marLeft w:val="0"/>
          <w:marRight w:val="0"/>
          <w:marTop w:val="0"/>
          <w:marBottom w:val="0"/>
          <w:divBdr>
            <w:top w:val="none" w:sz="0" w:space="0" w:color="auto"/>
            <w:left w:val="none" w:sz="0" w:space="0" w:color="auto"/>
            <w:bottom w:val="none" w:sz="0" w:space="0" w:color="auto"/>
            <w:right w:val="none" w:sz="0" w:space="0" w:color="auto"/>
          </w:divBdr>
          <w:divsChild>
            <w:div w:id="1126192693">
              <w:marLeft w:val="0"/>
              <w:marRight w:val="0"/>
              <w:marTop w:val="0"/>
              <w:marBottom w:val="0"/>
              <w:divBdr>
                <w:top w:val="none" w:sz="0" w:space="0" w:color="auto"/>
                <w:left w:val="none" w:sz="0" w:space="0" w:color="auto"/>
                <w:bottom w:val="none" w:sz="0" w:space="0" w:color="auto"/>
                <w:right w:val="none" w:sz="0" w:space="0" w:color="auto"/>
              </w:divBdr>
            </w:div>
            <w:div w:id="1451898592">
              <w:marLeft w:val="0"/>
              <w:marRight w:val="0"/>
              <w:marTop w:val="0"/>
              <w:marBottom w:val="150"/>
              <w:divBdr>
                <w:top w:val="none" w:sz="0" w:space="0" w:color="auto"/>
                <w:left w:val="none" w:sz="0" w:space="0" w:color="auto"/>
                <w:bottom w:val="none" w:sz="0" w:space="0" w:color="auto"/>
                <w:right w:val="none" w:sz="0" w:space="0" w:color="auto"/>
              </w:divBdr>
              <w:divsChild>
                <w:div w:id="831409973">
                  <w:marLeft w:val="0"/>
                  <w:marRight w:val="0"/>
                  <w:marTop w:val="0"/>
                  <w:marBottom w:val="0"/>
                  <w:divBdr>
                    <w:top w:val="none" w:sz="0" w:space="0" w:color="auto"/>
                    <w:left w:val="none" w:sz="0" w:space="0" w:color="auto"/>
                    <w:bottom w:val="none" w:sz="0" w:space="0" w:color="auto"/>
                    <w:right w:val="none" w:sz="0" w:space="0" w:color="auto"/>
                  </w:divBdr>
                </w:div>
                <w:div w:id="1069351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035794">
          <w:marLeft w:val="0"/>
          <w:marRight w:val="0"/>
          <w:marTop w:val="0"/>
          <w:marBottom w:val="0"/>
          <w:divBdr>
            <w:top w:val="none" w:sz="0" w:space="0" w:color="auto"/>
            <w:left w:val="none" w:sz="0" w:space="0" w:color="auto"/>
            <w:bottom w:val="none" w:sz="0" w:space="0" w:color="auto"/>
            <w:right w:val="none" w:sz="0" w:space="0" w:color="auto"/>
          </w:divBdr>
          <w:divsChild>
            <w:div w:id="570652673">
              <w:marLeft w:val="0"/>
              <w:marRight w:val="0"/>
              <w:marTop w:val="0"/>
              <w:marBottom w:val="150"/>
              <w:divBdr>
                <w:top w:val="none" w:sz="0" w:space="0" w:color="auto"/>
                <w:left w:val="none" w:sz="0" w:space="0" w:color="auto"/>
                <w:bottom w:val="none" w:sz="0" w:space="0" w:color="auto"/>
                <w:right w:val="none" w:sz="0" w:space="0" w:color="auto"/>
              </w:divBdr>
              <w:divsChild>
                <w:div w:id="604312820">
                  <w:marLeft w:val="0"/>
                  <w:marRight w:val="0"/>
                  <w:marTop w:val="0"/>
                  <w:marBottom w:val="0"/>
                  <w:divBdr>
                    <w:top w:val="none" w:sz="0" w:space="0" w:color="auto"/>
                    <w:left w:val="none" w:sz="0" w:space="0" w:color="auto"/>
                    <w:bottom w:val="none" w:sz="0" w:space="0" w:color="auto"/>
                    <w:right w:val="none" w:sz="0" w:space="0" w:color="auto"/>
                  </w:divBdr>
                </w:div>
                <w:div w:id="988248518">
                  <w:marLeft w:val="0"/>
                  <w:marRight w:val="0"/>
                  <w:marTop w:val="0"/>
                  <w:marBottom w:val="0"/>
                  <w:divBdr>
                    <w:top w:val="none" w:sz="0" w:space="0" w:color="auto"/>
                    <w:left w:val="none" w:sz="0" w:space="0" w:color="auto"/>
                    <w:bottom w:val="none" w:sz="0" w:space="0" w:color="auto"/>
                    <w:right w:val="none" w:sz="0" w:space="0" w:color="auto"/>
                  </w:divBdr>
                </w:div>
                <w:div w:id="1268541228">
                  <w:marLeft w:val="0"/>
                  <w:marRight w:val="0"/>
                  <w:marTop w:val="0"/>
                  <w:marBottom w:val="0"/>
                  <w:divBdr>
                    <w:top w:val="none" w:sz="0" w:space="0" w:color="auto"/>
                    <w:left w:val="none" w:sz="0" w:space="0" w:color="auto"/>
                    <w:bottom w:val="none" w:sz="0" w:space="0" w:color="auto"/>
                    <w:right w:val="none" w:sz="0" w:space="0" w:color="auto"/>
                  </w:divBdr>
                </w:div>
                <w:div w:id="1755200246">
                  <w:marLeft w:val="0"/>
                  <w:marRight w:val="0"/>
                  <w:marTop w:val="0"/>
                  <w:marBottom w:val="0"/>
                  <w:divBdr>
                    <w:top w:val="none" w:sz="0" w:space="0" w:color="auto"/>
                    <w:left w:val="none" w:sz="0" w:space="0" w:color="auto"/>
                    <w:bottom w:val="none" w:sz="0" w:space="0" w:color="auto"/>
                    <w:right w:val="none" w:sz="0" w:space="0" w:color="auto"/>
                  </w:divBdr>
                </w:div>
                <w:div w:id="1905680100">
                  <w:marLeft w:val="0"/>
                  <w:marRight w:val="0"/>
                  <w:marTop w:val="0"/>
                  <w:marBottom w:val="0"/>
                  <w:divBdr>
                    <w:top w:val="none" w:sz="0" w:space="0" w:color="auto"/>
                    <w:left w:val="none" w:sz="0" w:space="0" w:color="auto"/>
                    <w:bottom w:val="none" w:sz="0" w:space="0" w:color="auto"/>
                    <w:right w:val="none" w:sz="0" w:space="0" w:color="auto"/>
                  </w:divBdr>
                </w:div>
                <w:div w:id="2101024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423944">
          <w:marLeft w:val="0"/>
          <w:marRight w:val="0"/>
          <w:marTop w:val="0"/>
          <w:marBottom w:val="150"/>
          <w:divBdr>
            <w:top w:val="none" w:sz="0" w:space="0" w:color="auto"/>
            <w:left w:val="none" w:sz="0" w:space="0" w:color="auto"/>
            <w:bottom w:val="none" w:sz="0" w:space="0" w:color="auto"/>
            <w:right w:val="none" w:sz="0" w:space="0" w:color="auto"/>
          </w:divBdr>
          <w:divsChild>
            <w:div w:id="95251052">
              <w:marLeft w:val="0"/>
              <w:marRight w:val="0"/>
              <w:marTop w:val="0"/>
              <w:marBottom w:val="0"/>
              <w:divBdr>
                <w:top w:val="none" w:sz="0" w:space="0" w:color="auto"/>
                <w:left w:val="none" w:sz="0" w:space="0" w:color="auto"/>
                <w:bottom w:val="none" w:sz="0" w:space="0" w:color="auto"/>
                <w:right w:val="none" w:sz="0" w:space="0" w:color="auto"/>
              </w:divBdr>
            </w:div>
            <w:div w:id="109858152">
              <w:marLeft w:val="0"/>
              <w:marRight w:val="0"/>
              <w:marTop w:val="0"/>
              <w:marBottom w:val="0"/>
              <w:divBdr>
                <w:top w:val="none" w:sz="0" w:space="0" w:color="auto"/>
                <w:left w:val="none" w:sz="0" w:space="0" w:color="auto"/>
                <w:bottom w:val="none" w:sz="0" w:space="0" w:color="auto"/>
                <w:right w:val="none" w:sz="0" w:space="0" w:color="auto"/>
              </w:divBdr>
            </w:div>
            <w:div w:id="793018191">
              <w:marLeft w:val="0"/>
              <w:marRight w:val="0"/>
              <w:marTop w:val="0"/>
              <w:marBottom w:val="0"/>
              <w:divBdr>
                <w:top w:val="none" w:sz="0" w:space="0" w:color="auto"/>
                <w:left w:val="none" w:sz="0" w:space="0" w:color="auto"/>
                <w:bottom w:val="none" w:sz="0" w:space="0" w:color="auto"/>
                <w:right w:val="none" w:sz="0" w:space="0" w:color="auto"/>
              </w:divBdr>
            </w:div>
            <w:div w:id="855655884">
              <w:marLeft w:val="0"/>
              <w:marRight w:val="0"/>
              <w:marTop w:val="0"/>
              <w:marBottom w:val="0"/>
              <w:divBdr>
                <w:top w:val="none" w:sz="0" w:space="0" w:color="auto"/>
                <w:left w:val="none" w:sz="0" w:space="0" w:color="auto"/>
                <w:bottom w:val="none" w:sz="0" w:space="0" w:color="auto"/>
                <w:right w:val="none" w:sz="0" w:space="0" w:color="auto"/>
              </w:divBdr>
            </w:div>
            <w:div w:id="1137534222">
              <w:marLeft w:val="0"/>
              <w:marRight w:val="0"/>
              <w:marTop w:val="0"/>
              <w:marBottom w:val="0"/>
              <w:divBdr>
                <w:top w:val="none" w:sz="0" w:space="0" w:color="auto"/>
                <w:left w:val="none" w:sz="0" w:space="0" w:color="auto"/>
                <w:bottom w:val="none" w:sz="0" w:space="0" w:color="auto"/>
                <w:right w:val="none" w:sz="0" w:space="0" w:color="auto"/>
              </w:divBdr>
            </w:div>
            <w:div w:id="1258247300">
              <w:marLeft w:val="0"/>
              <w:marRight w:val="0"/>
              <w:marTop w:val="0"/>
              <w:marBottom w:val="0"/>
              <w:divBdr>
                <w:top w:val="none" w:sz="0" w:space="0" w:color="auto"/>
                <w:left w:val="none" w:sz="0" w:space="0" w:color="auto"/>
                <w:bottom w:val="none" w:sz="0" w:space="0" w:color="auto"/>
                <w:right w:val="none" w:sz="0" w:space="0" w:color="auto"/>
              </w:divBdr>
            </w:div>
            <w:div w:id="170783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rem@terem.bg" TargetMode="External"/><Relationship Id="rId13" Type="http://schemas.openxmlformats.org/officeDocument/2006/relationships/hyperlink" Target="http://www.terem.b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erem.b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Base=NORM&amp;DocCode=86126001&amp;Type=20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terem.bg" TargetMode="External"/><Relationship Id="rId4" Type="http://schemas.openxmlformats.org/officeDocument/2006/relationships/settings" Target="settings.xml"/><Relationship Id="rId9" Type="http://schemas.openxmlformats.org/officeDocument/2006/relationships/hyperlink" Target="http://www.terem.bg"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F4C4EC-352B-40CE-929F-95508F5BB5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6</Pages>
  <Words>1802</Words>
  <Characters>10272</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12050</CharactersWithSpaces>
  <SharedDoc>false</SharedDoc>
  <HLinks>
    <vt:vector size="24" baseType="variant">
      <vt:variant>
        <vt:i4>851993</vt:i4>
      </vt:variant>
      <vt:variant>
        <vt:i4>9</vt:i4>
      </vt:variant>
      <vt:variant>
        <vt:i4>0</vt:i4>
      </vt:variant>
      <vt:variant>
        <vt:i4>5</vt:i4>
      </vt:variant>
      <vt:variant>
        <vt:lpwstr>http://www.terem.bg/</vt:lpwstr>
      </vt:variant>
      <vt:variant>
        <vt:lpwstr/>
      </vt:variant>
      <vt:variant>
        <vt:i4>851993</vt:i4>
      </vt:variant>
      <vt:variant>
        <vt:i4>6</vt:i4>
      </vt:variant>
      <vt:variant>
        <vt:i4>0</vt:i4>
      </vt:variant>
      <vt:variant>
        <vt:i4>5</vt:i4>
      </vt:variant>
      <vt:variant>
        <vt:lpwstr>http://www.terem.bg/</vt:lpwstr>
      </vt:variant>
      <vt:variant>
        <vt:lpwstr/>
      </vt:variant>
      <vt:variant>
        <vt:i4>851993</vt:i4>
      </vt:variant>
      <vt:variant>
        <vt:i4>3</vt:i4>
      </vt:variant>
      <vt:variant>
        <vt:i4>0</vt:i4>
      </vt:variant>
      <vt:variant>
        <vt:i4>5</vt:i4>
      </vt:variant>
      <vt:variant>
        <vt:lpwstr>http://www.terem.bg/</vt:lpwstr>
      </vt:variant>
      <vt:variant>
        <vt:lpwstr/>
      </vt:variant>
      <vt:variant>
        <vt:i4>851993</vt:i4>
      </vt:variant>
      <vt:variant>
        <vt:i4>0</vt:i4>
      </vt:variant>
      <vt:variant>
        <vt:i4>0</vt:i4>
      </vt:variant>
      <vt:variant>
        <vt:i4>5</vt:i4>
      </vt:variant>
      <vt:variant>
        <vt:lpwstr>http://www.terem.bg/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dc:creator>
  <cp:lastModifiedBy>Veselin Ivanov</cp:lastModifiedBy>
  <cp:revision>6</cp:revision>
  <cp:lastPrinted>2024-05-14T06:02:00Z</cp:lastPrinted>
  <dcterms:created xsi:type="dcterms:W3CDTF">2024-05-16T07:47:00Z</dcterms:created>
  <dcterms:modified xsi:type="dcterms:W3CDTF">2024-05-17T07:09:00Z</dcterms:modified>
</cp:coreProperties>
</file>